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51" w:rsidRPr="0060698A" w:rsidRDefault="00F31751" w:rsidP="0060698A">
      <w:pPr>
        <w:spacing w:after="0" w:line="240" w:lineRule="auto"/>
        <w:jc w:val="center"/>
        <w:rPr>
          <w:rFonts w:ascii="Times New Roman" w:hAnsi="Times New Roman" w:cs="Times New Roman"/>
          <w:b/>
          <w:bCs/>
          <w:caps/>
          <w:sz w:val="24"/>
          <w:szCs w:val="24"/>
        </w:rPr>
      </w:pPr>
      <w:bookmarkStart w:id="0" w:name="_GoBack"/>
      <w:bookmarkEnd w:id="0"/>
      <w:r w:rsidRPr="0060698A">
        <w:rPr>
          <w:rFonts w:ascii="Times New Roman" w:hAnsi="Times New Roman" w:cs="Times New Roman"/>
          <w:b/>
          <w:bCs/>
          <w:caps/>
          <w:sz w:val="24"/>
          <w:szCs w:val="24"/>
        </w:rPr>
        <w:t>ТРЕБОВАНИЯ К ОРГАНИЗАЦИИ И ПРОВЕДЕНИЮ МУНИЦИПАЛЬНОГО ЭТАПА ВСЕРОССИЙСКОЙ ОЛИМПИАДЫ ШКОЛЬНИКОВ</w:t>
      </w:r>
    </w:p>
    <w:p w:rsidR="00F31751" w:rsidRPr="0060698A" w:rsidRDefault="00F31751" w:rsidP="0060698A">
      <w:pPr>
        <w:spacing w:after="0" w:line="240" w:lineRule="auto"/>
        <w:jc w:val="center"/>
        <w:rPr>
          <w:rFonts w:ascii="Times New Roman" w:hAnsi="Times New Roman" w:cs="Times New Roman"/>
          <w:b/>
          <w:bCs/>
          <w:caps/>
          <w:sz w:val="24"/>
          <w:szCs w:val="24"/>
        </w:rPr>
      </w:pPr>
      <w:r w:rsidRPr="0060698A">
        <w:rPr>
          <w:rFonts w:ascii="Times New Roman" w:hAnsi="Times New Roman" w:cs="Times New Roman"/>
          <w:b/>
          <w:bCs/>
          <w:caps/>
          <w:sz w:val="24"/>
          <w:szCs w:val="24"/>
        </w:rPr>
        <w:t xml:space="preserve">ПО АСТРОНОМИИ </w:t>
      </w:r>
      <w:r w:rsidRPr="0060698A">
        <w:rPr>
          <w:rFonts w:ascii="Times New Roman" w:hAnsi="Times New Roman" w:cs="Times New Roman"/>
          <w:b/>
          <w:bCs/>
          <w:caps/>
          <w:sz w:val="24"/>
          <w:szCs w:val="24"/>
        </w:rPr>
        <w:br/>
        <w:t>В КРАСНОЯРСКОМ КРАЕ</w:t>
      </w:r>
    </w:p>
    <w:p w:rsidR="00F31751" w:rsidRPr="0060698A" w:rsidRDefault="00F31751" w:rsidP="0060698A">
      <w:pPr>
        <w:spacing w:after="0" w:line="240" w:lineRule="auto"/>
        <w:jc w:val="center"/>
        <w:rPr>
          <w:rFonts w:ascii="Times New Roman" w:hAnsi="Times New Roman" w:cs="Times New Roman"/>
          <w:b/>
          <w:bCs/>
          <w:caps/>
          <w:sz w:val="24"/>
          <w:szCs w:val="24"/>
        </w:rPr>
      </w:pPr>
      <w:r w:rsidRPr="0060698A">
        <w:rPr>
          <w:rFonts w:ascii="Times New Roman" w:hAnsi="Times New Roman" w:cs="Times New Roman"/>
          <w:b/>
          <w:bCs/>
          <w:caps/>
          <w:sz w:val="24"/>
          <w:szCs w:val="24"/>
        </w:rPr>
        <w:t>7 – 11 классы</w:t>
      </w:r>
    </w:p>
    <w:p w:rsidR="00F31751" w:rsidRPr="0060698A" w:rsidRDefault="00F31751" w:rsidP="0060698A">
      <w:pPr>
        <w:spacing w:after="0" w:line="240" w:lineRule="auto"/>
        <w:jc w:val="center"/>
        <w:rPr>
          <w:rFonts w:ascii="Times New Roman" w:hAnsi="Times New Roman" w:cs="Times New Roman"/>
          <w:b/>
          <w:bCs/>
          <w:caps/>
          <w:sz w:val="24"/>
          <w:szCs w:val="24"/>
        </w:rPr>
      </w:pPr>
      <w:r w:rsidRPr="0060698A">
        <w:rPr>
          <w:rFonts w:ascii="Times New Roman" w:hAnsi="Times New Roman" w:cs="Times New Roman"/>
          <w:b/>
          <w:bCs/>
          <w:caps/>
          <w:sz w:val="24"/>
          <w:szCs w:val="24"/>
        </w:rPr>
        <w:t>2017-2018 учебный год</w:t>
      </w:r>
    </w:p>
    <w:p w:rsidR="00F31751" w:rsidRPr="0060698A" w:rsidRDefault="00F31751" w:rsidP="0060698A">
      <w:pPr>
        <w:spacing w:after="0" w:line="240" w:lineRule="auto"/>
        <w:jc w:val="both"/>
        <w:rPr>
          <w:rFonts w:ascii="Times New Roman" w:hAnsi="Times New Roman" w:cs="Times New Roman"/>
          <w:sz w:val="24"/>
          <w:szCs w:val="24"/>
        </w:rPr>
      </w:pPr>
    </w:p>
    <w:p w:rsidR="00F31751" w:rsidRPr="0060698A" w:rsidRDefault="00F31751" w:rsidP="0060698A">
      <w:pPr>
        <w:pStyle w:val="1"/>
        <w:spacing w:after="0" w:line="240" w:lineRule="auto"/>
        <w:ind w:left="0" w:firstLine="709"/>
        <w:jc w:val="both"/>
        <w:rPr>
          <w:rFonts w:ascii="Times New Roman" w:hAnsi="Times New Roman" w:cs="Times New Roman"/>
          <w:b/>
          <w:bCs/>
          <w:i/>
          <w:iCs/>
          <w:sz w:val="24"/>
          <w:szCs w:val="24"/>
        </w:rPr>
      </w:pPr>
      <w:r w:rsidRPr="0060698A">
        <w:rPr>
          <w:rFonts w:ascii="Times New Roman" w:hAnsi="Times New Roman" w:cs="Times New Roman"/>
          <w:b/>
          <w:bCs/>
          <w:i/>
          <w:iCs/>
          <w:sz w:val="24"/>
          <w:szCs w:val="24"/>
        </w:rPr>
        <w:t>1. Принципы составления олимпиадных заданий и формирования комплектов олимпиадных заданий.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u w:val="single"/>
        </w:rPr>
        <w:t>Муниципальный этапы всероссийской олимпиады школьников по астрономии проводятся в один аудиторный (теоретический) тур, проходящий в один день, в пяти возрастных параллелях: 7, 8, 9, 10 и 11 классы.</w:t>
      </w:r>
      <w:r w:rsidRPr="0060698A">
        <w:rPr>
          <w:rFonts w:ascii="Times New Roman" w:hAnsi="Times New Roman" w:cs="Times New Roman"/>
          <w:sz w:val="24"/>
          <w:szCs w:val="24"/>
        </w:rPr>
        <w:t xml:space="preserve"> Комплект заданий в параллелях 7 и 8 классов содержит 4 задания, а в параллелях 9–11 классов – 6 заданий. Решение каждого задания оценивается по </w:t>
      </w:r>
      <w:r w:rsidRPr="0060698A">
        <w:rPr>
          <w:rFonts w:ascii="Times New Roman" w:hAnsi="Times New Roman" w:cs="Times New Roman"/>
          <w:sz w:val="24"/>
          <w:szCs w:val="24"/>
          <w:u w:val="single"/>
        </w:rPr>
        <w:t>8-балльной шкале</w:t>
      </w:r>
      <w:r w:rsidRPr="0060698A">
        <w:rPr>
          <w:rFonts w:ascii="Times New Roman" w:hAnsi="Times New Roman" w:cs="Times New Roman"/>
          <w:sz w:val="24"/>
          <w:szCs w:val="24"/>
        </w:rPr>
        <w:t xml:space="preserve"> (от 0 баллов за отсутствие решения до 8 баллов за полное решение). Максимальная оценка за весь этап составляет </w:t>
      </w:r>
      <w:r w:rsidRPr="0060698A">
        <w:rPr>
          <w:rFonts w:ascii="Times New Roman" w:hAnsi="Times New Roman" w:cs="Times New Roman"/>
          <w:sz w:val="24"/>
          <w:szCs w:val="24"/>
          <w:u w:val="single"/>
        </w:rPr>
        <w:t>32 балла (7 и 8 классы)</w:t>
      </w:r>
      <w:r w:rsidRPr="0060698A">
        <w:rPr>
          <w:rFonts w:ascii="Times New Roman" w:hAnsi="Times New Roman" w:cs="Times New Roman"/>
          <w:sz w:val="24"/>
          <w:szCs w:val="24"/>
        </w:rPr>
        <w:t xml:space="preserve"> и </w:t>
      </w:r>
      <w:r w:rsidRPr="0060698A">
        <w:rPr>
          <w:rFonts w:ascii="Times New Roman" w:hAnsi="Times New Roman" w:cs="Times New Roman"/>
          <w:sz w:val="24"/>
          <w:szCs w:val="24"/>
          <w:u w:val="single"/>
        </w:rPr>
        <w:t>48 баллов (9–11 классы)</w:t>
      </w:r>
      <w:r w:rsidRPr="0060698A">
        <w:rPr>
          <w:rFonts w:ascii="Times New Roman" w:hAnsi="Times New Roman" w:cs="Times New Roman"/>
          <w:sz w:val="24"/>
          <w:szCs w:val="24"/>
        </w:rPr>
        <w:t xml:space="preserve">. Продолжительность выполнения заданий тура составляет </w:t>
      </w:r>
      <w:r w:rsidRPr="0060698A">
        <w:rPr>
          <w:rFonts w:ascii="Times New Roman" w:hAnsi="Times New Roman" w:cs="Times New Roman"/>
          <w:sz w:val="24"/>
          <w:szCs w:val="24"/>
          <w:u w:val="single"/>
        </w:rPr>
        <w:t>2 астрономических часа (120 минут)</w:t>
      </w:r>
      <w:r w:rsidRPr="0060698A">
        <w:rPr>
          <w:rFonts w:ascii="Times New Roman" w:hAnsi="Times New Roman" w:cs="Times New Roman"/>
          <w:sz w:val="24"/>
          <w:szCs w:val="24"/>
        </w:rPr>
        <w:t xml:space="preserve"> для участников из 7–8 классов и </w:t>
      </w:r>
      <w:r w:rsidRPr="0060698A">
        <w:rPr>
          <w:rFonts w:ascii="Times New Roman" w:hAnsi="Times New Roman" w:cs="Times New Roman"/>
          <w:sz w:val="24"/>
          <w:szCs w:val="24"/>
          <w:u w:val="single"/>
        </w:rPr>
        <w:t>3 астрономических часа (180 минут)</w:t>
      </w:r>
      <w:r w:rsidRPr="0060698A">
        <w:rPr>
          <w:rFonts w:ascii="Times New Roman" w:hAnsi="Times New Roman" w:cs="Times New Roman"/>
          <w:sz w:val="24"/>
          <w:szCs w:val="24"/>
        </w:rPr>
        <w:t xml:space="preserve"> для участников из 9–11 классов.</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Муниципальный этап олимпиады проводится по олимпиадным заданиям, которые разрабатываются предметно-методической комиссией регионального этапа всероссийской олимпиады школьников в Красноярском крае по астрономии, созданной министерством образования Красноярского края, с учетом методических рекомендаций Центральной предметно-методической комиссии по астрономии всероссийской олимпиады школьников. Для каждой из возрастных параллелей предлагается свой комплект заданий, при этом некоторые задания могут входить в комплекты по нескольким возрастным параллелям (как в идентичной, так и в отличающейся формулировке). Тематика заданий муниципального этапа олимпиады выбирается исходя из Методической программы всероссийской олимпиады школьников по астрономии, разработанной Центральной предметно-методической комиссией и размещенной на официальном сайте всероссийской олимпиады по астрономии: </w:t>
      </w:r>
      <w:hyperlink r:id="rId7" w:history="1">
        <w:r w:rsidRPr="0060698A">
          <w:rPr>
            <w:rStyle w:val="a3"/>
            <w:rFonts w:ascii="Times New Roman" w:hAnsi="Times New Roman" w:cs="Times New Roman"/>
            <w:sz w:val="24"/>
            <w:szCs w:val="24"/>
          </w:rPr>
          <w:t>http://www.astroolymp.ru/syllabus.php</w:t>
        </w:r>
      </w:hyperlink>
      <w:r w:rsidRPr="0060698A">
        <w:rPr>
          <w:rFonts w:ascii="Times New Roman" w:hAnsi="Times New Roman" w:cs="Times New Roman"/>
          <w:sz w:val="24"/>
          <w:szCs w:val="24"/>
        </w:rPr>
        <w:t>. Задания в каждой параллели ориентированы на программу предыдущих лет и программу текущего учебного года. Задания в каждом комплекте не связанны друг с другом. Каждое из заданий может сочетать несколько тем из указанной программы. Эту же Методическую программу следует использовать при подготовке школьников к участию в различных этапах олимпиады по астрономии.</w:t>
      </w:r>
    </w:p>
    <w:p w:rsidR="00F31751" w:rsidRPr="0060698A" w:rsidRDefault="00F31751" w:rsidP="0060698A">
      <w:pPr>
        <w:pStyle w:val="1"/>
        <w:spacing w:before="160" w:after="0" w:line="240" w:lineRule="auto"/>
        <w:ind w:left="0" w:firstLine="709"/>
        <w:jc w:val="both"/>
        <w:rPr>
          <w:rFonts w:ascii="Times New Roman" w:hAnsi="Times New Roman" w:cs="Times New Roman"/>
          <w:b/>
          <w:bCs/>
          <w:i/>
          <w:iCs/>
          <w:sz w:val="24"/>
          <w:szCs w:val="24"/>
        </w:rPr>
      </w:pPr>
      <w:r w:rsidRPr="0060698A">
        <w:rPr>
          <w:rFonts w:ascii="Times New Roman" w:hAnsi="Times New Roman" w:cs="Times New Roman"/>
          <w:b/>
          <w:bCs/>
          <w:i/>
          <w:iCs/>
          <w:sz w:val="24"/>
          <w:szCs w:val="24"/>
        </w:rPr>
        <w:t>2. Материально-техническое обеспечение для выполнения олимпиадных заданий.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Муниципальный этап всероссийской олимпиады школьников по астрономии не предусматривает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Это этап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Для проведения муниципального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Каждому участнику олимпиады оргкомитет должен предоставить пустую тетрадь со штампом организационного комитета (при необходимости участнику может быть выдана дополнительная тетрадь). В каждой аудитории должны быть также запасные канцелярские принадлежности и инженерный (научный) калькулятор. Во время работы над решениями участнику могут быть предоставлены продукты питания (сок, печенья, шоколад и т.п.), или участник может принимать продукты, принесенные с собой.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Перед началом тура участникам выдаются листы с заданиями, содержащие листы со справочной информацией, разрешенной к использованию на олимпиаде (Приложение 1, Приложение 2 к заданиям). Тексты заданий должны быть заранее размножены так, чтобы каждый школьник имел отдельный лист с </w:t>
      </w:r>
      <w:r w:rsidRPr="0060698A">
        <w:rPr>
          <w:rFonts w:ascii="Times New Roman" w:hAnsi="Times New Roman" w:cs="Times New Roman"/>
          <w:sz w:val="24"/>
          <w:szCs w:val="24"/>
        </w:rPr>
        <w:lastRenderedPageBreak/>
        <w:t>текстом заданий. Написание условий на доске в аудитории не допускается. По окончании тура листы с заданиями и приложения участники могут взять с собой.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После окончания тура и разбора задач рекомендуется раздать участникам или их педагогам листы с решениями.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Для жюри на весь день проведения олимпиады оргкомитетом должно быть предоставлено отдельное помещение.</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u w:val="single"/>
        </w:rPr>
        <w:t>Количество листов с заданиями, необходимых для распечатки на 1 участника олимпиады:</w:t>
      </w:r>
      <w:r w:rsidRPr="0060698A">
        <w:rPr>
          <w:rFonts w:ascii="Times New Roman" w:hAnsi="Times New Roman" w:cs="Times New Roman"/>
          <w:sz w:val="24"/>
          <w:szCs w:val="24"/>
        </w:rPr>
        <w:t xml:space="preserve"> 7 класс – 5 листов, 8 класс – 5 листов, 9 класс – 5 листов, 10 класс – 5 листов, 11 класс – 5 листов.</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Допускается черно-белая печать и тиражирование листов с заданиями.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Количество листов с решениями: 7 класс – 2 листа, 8 класс – 2 листа, 9 классы – 3 листа, 10 класс – 3 листа, 11 класс – 4 листа.</w:t>
      </w:r>
    </w:p>
    <w:p w:rsidR="00F31751" w:rsidRPr="0060698A" w:rsidRDefault="00F31751" w:rsidP="0060698A">
      <w:pPr>
        <w:pStyle w:val="1"/>
        <w:spacing w:before="160" w:after="0" w:line="240" w:lineRule="auto"/>
        <w:ind w:left="0"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3.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u w:val="single"/>
        </w:rPr>
        <w:t>Учебное оборудование, разрешенное к использованию участниками во время проведения олимпиады:</w:t>
      </w:r>
      <w:r w:rsidRPr="0060698A">
        <w:rPr>
          <w:rFonts w:ascii="Times New Roman" w:hAnsi="Times New Roman" w:cs="Times New Roman"/>
          <w:sz w:val="24"/>
          <w:szCs w:val="24"/>
        </w:rPr>
        <w:t xml:space="preserve"> инженерный (научный) калькулятор, канцелярские принадлежности (ручка, карандаш, линейка, резинка для стирания и т.п.), справочные данные, разрешенные к использованию участниками на муниципальном этапе всероссийской олимпиады школьников по астрономии (Приложение 1 к заданиям), карта звездного неба (Приложение 2 к заданиям). </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Во время выполнения заданий участник олимпиады имеет право:</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1. Пользоваться любыми своими канцелярскими принадлежностями наряду с выданными оргкомитетом.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2. Пользоваться собственным инженерным (научным) калькулятором, а также просить наблюдателя временно предоставить ему калькулятор.</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3. Обращаться с вопросами по поводу условий задач, приглашая к себе наблюдателя поднятием руки.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4. Принимать продукты питания.</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5. Временно покидать аудиторию, оставляя у наблюдателя свою тетрадь.</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Во время работы над заданиями участнику запрещается:</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1. Пользоваться мобильным телефоном, смартфоном, планшетом (в любой их функции).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2. Пользоваться программируемым калькулятором или переносным компьютером.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3. Пользоваться какими-либо источниками информации, за исключением листов со справочной информацией, раздаваемых оргкомитетом перед туром.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4. Обращаться с вопросами к кому-либо, кроме наблюдателей, членов оргкомитета и жюри.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5. Производить записи на собственной бумаге, не выданной оргкомитетом.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6. Запрещается одновременный выход из аудитории двух и более участников.</w:t>
      </w:r>
    </w:p>
    <w:p w:rsidR="00F31751" w:rsidRPr="0060698A" w:rsidRDefault="00F31751" w:rsidP="0060698A">
      <w:pPr>
        <w:spacing w:before="160" w:after="0" w:line="240" w:lineRule="auto"/>
        <w:ind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4. Критерии и методики оценивания олимпиадных заданий.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рекомендуется, чтобы решение каждой задачи независимо проверялось двумя членами жюри. При проверке работ жюри использует решения, рекомендации и критерии предметно-методической комиссии регионального этапа всероссийской олимпиады школьников в Красноярском крае по астрономии. При этом члены жюри вправе вводить собственные критерии оценивания работ, не противоречащие общим рекомендациям по проверке. Рекомендуется членам жюри перед началом на проверки работ участников самостоятельно провести решения заданий.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Решение каждой задачи, выполненное участником олимпиады, оценивается по 8-балльной шкале (от 0 баллов за отсутствие решения до 8 баллов за полное решение). Максимальная оценка за весь этап составляет 32 балла (7 и 8 классы) и 48 баллов (9-11 классы). Жюри выставляет оценки на первой странице тетради участника.</w:t>
      </w:r>
    </w:p>
    <w:p w:rsidR="00F31751" w:rsidRPr="0060698A" w:rsidRDefault="00F31751" w:rsidP="0060698A">
      <w:pPr>
        <w:spacing w:after="0" w:line="240" w:lineRule="auto"/>
        <w:ind w:firstLine="709"/>
        <w:jc w:val="both"/>
        <w:rPr>
          <w:rFonts w:ascii="Times New Roman" w:hAnsi="Times New Roman" w:cs="Times New Roman"/>
          <w:sz w:val="24"/>
          <w:szCs w:val="24"/>
          <w:u w:val="single"/>
          <w:lang w:eastAsia="ru-RU"/>
        </w:rPr>
      </w:pPr>
      <w:r w:rsidRPr="0060698A">
        <w:rPr>
          <w:rFonts w:ascii="Times New Roman" w:hAnsi="Times New Roman" w:cs="Times New Roman"/>
          <w:sz w:val="24"/>
          <w:szCs w:val="24"/>
          <w:u w:val="single"/>
          <w:lang w:eastAsia="ru-RU"/>
        </w:rPr>
        <w:t>Основные правила проверки работ следующие: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1. Проверку решений рекомендуется производить карандашом. Это дает возможность впоследствии исправлять пометки проверяющего и избегать недоразумений.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 xml:space="preserve">2. В тетради следует делать пометки и пояснения: где учеником сделана ошибка, где содержатся разумные рассуждения и т.п. Однако не следует зачеркивать что-либо в решениях, писать такие </w:t>
      </w:r>
      <w:r w:rsidRPr="0060698A">
        <w:rPr>
          <w:rFonts w:ascii="Times New Roman" w:hAnsi="Times New Roman" w:cs="Times New Roman"/>
          <w:sz w:val="24"/>
          <w:szCs w:val="24"/>
          <w:lang w:eastAsia="ru-RU"/>
        </w:rPr>
        <w:lastRenderedPageBreak/>
        <w:t>комментарии к решению и замечания, которые оставляют неприятное впечатление у школьника во время просмотра им своей работы.</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3. В случае отсутствия или неполноты решения в чистовике следует просмотреть черновик. Решения и рассуждения, сделанные в черновике, также оцениваются, если они не противоречат изложению в чистовике. Однако если в черновике и чистовике приведены взаимоисключающие решения, оценивать следует только «чистовое» решение.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4. После просмотра (предварительно, без выставления оценки) первых нескольких работ у проверяющего имеется возможность ознакомиться с тем, каким способом участники решают задачу, сопоставить эти решения с рекомендованными, более детально уточнить все особенности оценки задачи, скорректировать предварительную систему оценивания задачи.</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5. После проверки решения и составления мнения о работе на вкладыше проверки выставляется предварительная оценка.</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6.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сути картины, описанной в условии задачи, правильности и обоснованности физических и логических рассуждений. За правильное понимание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балла даже при формально правильном ответе. При этом члену жюри необходимо учитывать, что некоторые из задач имеют несколько верных способов решения, обоснованно приводящих к правильному ответу, и использование иного способа необходимо отличать от неверного решения. С другой стороны, арифметические ошибки, приводящие к неверному ответу, не должны быть основанием для снижения оценки более чем на 1–2 балла, если только ответ не получается заведомо неверный, абсурдный с точки зрения здравого смысла. В последнем случае оценка может быть существенно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Окончательно оценки, согласованные всеми членами жюри, переносятся с вкладышей проверки на первые страницы тетрадей, а вкладыш удаляется. По окончании работы жюри передает тетради в оргкомитет.</w:t>
      </w:r>
    </w:p>
    <w:p w:rsidR="00F31751" w:rsidRPr="0060698A" w:rsidRDefault="00F31751" w:rsidP="0060698A">
      <w:pPr>
        <w:spacing w:after="0" w:line="240" w:lineRule="auto"/>
        <w:ind w:firstLine="709"/>
        <w:jc w:val="both"/>
        <w:rPr>
          <w:rFonts w:ascii="Times New Roman" w:hAnsi="Times New Roman" w:cs="Times New Roman"/>
          <w:sz w:val="24"/>
          <w:szCs w:val="24"/>
          <w:u w:val="single"/>
          <w:lang w:eastAsia="ru-RU"/>
        </w:rPr>
      </w:pPr>
      <w:r w:rsidRPr="0060698A">
        <w:rPr>
          <w:rFonts w:ascii="Times New Roman" w:hAnsi="Times New Roman" w:cs="Times New Roman"/>
          <w:sz w:val="24"/>
          <w:szCs w:val="24"/>
          <w:u w:val="single"/>
          <w:lang w:eastAsia="ru-RU"/>
        </w:rPr>
        <w:t>Подведения итогов олимпиады.</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Количество победителей и призеров муниципального этапа олимпиады определяется, исходя из квоты победителей и призеров, установленной организатором муниципального этапа – органом местного самоуправления, осуществляющим управление в сфере образования. Организатором может быть установлена любая квота победителей и призеров, вплоть до 100% от всех участников, если все участники этапа достаточно успешно справились с заданиями. В пределах установленной квоты на основе протоколов муниципального этапа жюри присуждает дипломы победителей и призеров данного этапа в каждой возрастной параллели.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и призеров. Не рекомендуется присуждать разный статус (победитель/призер или призер/участник) участникам одной возрастной параллели с незначительной разницей в баллах. Категорически запрещается присуждать разный статус участникам одной возрастной параллели с одинаковым числом набранных баллов.</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F31751" w:rsidRPr="0060698A" w:rsidRDefault="00F31751" w:rsidP="0060698A">
      <w:pPr>
        <w:pStyle w:val="1"/>
        <w:spacing w:before="160" w:after="0" w:line="240" w:lineRule="auto"/>
        <w:ind w:left="0"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5. Процедура регистрации участников олимпиады.</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Процедура регистрации участников олимпиады определяется организатором муниципального этапа олимпиады </w:t>
      </w:r>
      <w:r w:rsidRPr="0060698A">
        <w:rPr>
          <w:rFonts w:ascii="Times New Roman" w:hAnsi="Times New Roman" w:cs="Times New Roman"/>
          <w:sz w:val="24"/>
          <w:szCs w:val="24"/>
          <w:lang w:eastAsia="ru-RU"/>
        </w:rPr>
        <w:t>– органом местного самоуправления, осуществляющим управление в сфере образования</w:t>
      </w:r>
      <w:r w:rsidRPr="0060698A">
        <w:rPr>
          <w:rFonts w:ascii="Times New Roman" w:hAnsi="Times New Roman" w:cs="Times New Roman"/>
          <w:sz w:val="24"/>
          <w:szCs w:val="24"/>
        </w:rPr>
        <w:t>.</w:t>
      </w:r>
    </w:p>
    <w:p w:rsidR="00F31751" w:rsidRPr="0060698A" w:rsidRDefault="00F31751" w:rsidP="0060698A">
      <w:pPr>
        <w:spacing w:after="0" w:line="240" w:lineRule="auto"/>
        <w:ind w:firstLine="709"/>
        <w:jc w:val="both"/>
        <w:rPr>
          <w:rFonts w:ascii="Times New Roman" w:hAnsi="Times New Roman" w:cs="Times New Roman"/>
          <w:sz w:val="24"/>
          <w:szCs w:val="24"/>
        </w:rPr>
      </w:pPr>
    </w:p>
    <w:p w:rsidR="00F31751" w:rsidRPr="0060698A" w:rsidRDefault="00F31751" w:rsidP="0060698A">
      <w:pPr>
        <w:spacing w:before="160" w:after="0" w:line="240" w:lineRule="auto"/>
        <w:ind w:firstLine="709"/>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lastRenderedPageBreak/>
        <w:t>6. Показ олимпиадных работ, рассмотрение апелляций участников олимпиады.</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Жюри совместно с оргкомитетом олимпиады осуществляет показ работ и рассматривает апелляции участников.</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После ознакомления с предварительными результатами и критериями оценок, участники, в случае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указав номера апеллируемых заданий.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Рассмотрение апелляции проводится с участием самого участника олимпиады. Жюри рассматривает апелляции в процессе индивидуальной беседы членов жюри, проверявших ту или иную задачу с каждым из записавшихся на апелляцию участников с использованием аудио- и видео-фиксации.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Правила проведения апелляций: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 - во время показа работ и апелляций участникам запрещается вынимать пишущие предметы (ручки, карандаши и т.п.);</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предметом разговора на показе работ и апелляции может служить только выяснение того, оценил ли (не оценил, правильно ли оценил) проверяющий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Кроме того, жюри осуществляет очно показ выполненных участником олимпиадных заданий по его заявлению, поданному в оргкомитет до начала апелляций.</w:t>
      </w:r>
    </w:p>
    <w:sectPr w:rsidR="00F31751" w:rsidRPr="0060698A" w:rsidSect="00A8702F">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AD" w:rsidRDefault="00B732AD">
      <w:pPr>
        <w:rPr>
          <w:rFonts w:cs="Times New Roman"/>
        </w:rPr>
      </w:pPr>
      <w:r>
        <w:rPr>
          <w:rFonts w:cs="Times New Roman"/>
        </w:rPr>
        <w:separator/>
      </w:r>
    </w:p>
  </w:endnote>
  <w:endnote w:type="continuationSeparator" w:id="0">
    <w:p w:rsidR="00B732AD" w:rsidRDefault="00B732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51" w:rsidRPr="00C426BF" w:rsidRDefault="00F31751" w:rsidP="00A53526">
    <w:pPr>
      <w:pStyle w:val="a6"/>
      <w:framePr w:wrap="auto" w:vAnchor="text" w:hAnchor="margin" w:xAlign="center" w:y="1"/>
      <w:rPr>
        <w:rStyle w:val="a8"/>
        <w:rFonts w:ascii="Times New Roman" w:hAnsi="Times New Roman" w:cs="Times New Roman"/>
        <w:sz w:val="24"/>
        <w:szCs w:val="24"/>
      </w:rPr>
    </w:pPr>
    <w:r w:rsidRPr="00C426BF">
      <w:rPr>
        <w:rStyle w:val="a8"/>
        <w:rFonts w:ascii="Times New Roman" w:hAnsi="Times New Roman" w:cs="Times New Roman"/>
        <w:sz w:val="24"/>
        <w:szCs w:val="24"/>
      </w:rPr>
      <w:fldChar w:fldCharType="begin"/>
    </w:r>
    <w:r w:rsidRPr="00C426BF">
      <w:rPr>
        <w:rStyle w:val="a8"/>
        <w:rFonts w:ascii="Times New Roman" w:hAnsi="Times New Roman" w:cs="Times New Roman"/>
        <w:sz w:val="24"/>
        <w:szCs w:val="24"/>
      </w:rPr>
      <w:instrText xml:space="preserve">PAGE  </w:instrText>
    </w:r>
    <w:r w:rsidRPr="00C426BF">
      <w:rPr>
        <w:rStyle w:val="a8"/>
        <w:rFonts w:ascii="Times New Roman" w:hAnsi="Times New Roman" w:cs="Times New Roman"/>
        <w:sz w:val="24"/>
        <w:szCs w:val="24"/>
      </w:rPr>
      <w:fldChar w:fldCharType="separate"/>
    </w:r>
    <w:r w:rsidR="000B38B5">
      <w:rPr>
        <w:rStyle w:val="a8"/>
        <w:rFonts w:ascii="Times New Roman" w:hAnsi="Times New Roman" w:cs="Times New Roman"/>
        <w:noProof/>
        <w:sz w:val="24"/>
        <w:szCs w:val="24"/>
      </w:rPr>
      <w:t>1</w:t>
    </w:r>
    <w:r w:rsidRPr="00C426BF">
      <w:rPr>
        <w:rStyle w:val="a8"/>
        <w:rFonts w:ascii="Times New Roman" w:hAnsi="Times New Roman" w:cs="Times New Roman"/>
        <w:sz w:val="24"/>
        <w:szCs w:val="24"/>
      </w:rPr>
      <w:fldChar w:fldCharType="end"/>
    </w:r>
  </w:p>
  <w:p w:rsidR="00F31751" w:rsidRDefault="00F31751">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AD" w:rsidRDefault="00B732AD">
      <w:pPr>
        <w:rPr>
          <w:rFonts w:cs="Times New Roman"/>
        </w:rPr>
      </w:pPr>
      <w:r>
        <w:rPr>
          <w:rFonts w:cs="Times New Roman"/>
        </w:rPr>
        <w:separator/>
      </w:r>
    </w:p>
  </w:footnote>
  <w:footnote w:type="continuationSeparator" w:id="0">
    <w:p w:rsidR="00B732AD" w:rsidRDefault="00B732A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66F3AC2"/>
    <w:multiLevelType w:val="hybridMultilevel"/>
    <w:tmpl w:val="A3429BE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67B30F5"/>
    <w:multiLevelType w:val="multilevel"/>
    <w:tmpl w:val="299A6154"/>
    <w:lvl w:ilvl="0">
      <w:start w:val="1"/>
      <w:numFmt w:val="decimal"/>
      <w:lvlText w:val="%1."/>
      <w:lvlJc w:val="left"/>
      <w:pPr>
        <w:ind w:left="1070" w:hanging="360"/>
      </w:pPr>
      <w:rPr>
        <w:rFonts w:ascii="Times New Roman" w:eastAsia="Times New Roman" w:hAnsi="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48B86FB6"/>
    <w:multiLevelType w:val="hybridMultilevel"/>
    <w:tmpl w:val="D2523D02"/>
    <w:lvl w:ilvl="0" w:tplc="03CAA36A">
      <w:start w:val="1"/>
      <w:numFmt w:val="bullet"/>
      <w:lvlText w:val=""/>
      <w:lvlJc w:val="left"/>
      <w:pPr>
        <w:ind w:left="1996" w:hanging="360"/>
      </w:pPr>
      <w:rPr>
        <w:rFonts w:ascii="Symbol" w:hAnsi="Symbol" w:cs="Symbol" w:hint="default"/>
      </w:rPr>
    </w:lvl>
    <w:lvl w:ilvl="1" w:tplc="03CAA36A">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6256202"/>
    <w:multiLevelType w:val="hybridMultilevel"/>
    <w:tmpl w:val="54D4CAD6"/>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5"/>
    <w:rsid w:val="00000BF8"/>
    <w:rsid w:val="000407AE"/>
    <w:rsid w:val="00083076"/>
    <w:rsid w:val="000B38B5"/>
    <w:rsid w:val="0011666C"/>
    <w:rsid w:val="00121A41"/>
    <w:rsid w:val="00164C10"/>
    <w:rsid w:val="00170884"/>
    <w:rsid w:val="00177DDD"/>
    <w:rsid w:val="00184428"/>
    <w:rsid w:val="001A209C"/>
    <w:rsid w:val="001B36B0"/>
    <w:rsid w:val="001E3A5E"/>
    <w:rsid w:val="001F5905"/>
    <w:rsid w:val="002844AC"/>
    <w:rsid w:val="002B276B"/>
    <w:rsid w:val="002E233B"/>
    <w:rsid w:val="002E50B5"/>
    <w:rsid w:val="002F0D46"/>
    <w:rsid w:val="00315859"/>
    <w:rsid w:val="00385AB6"/>
    <w:rsid w:val="003F1EE6"/>
    <w:rsid w:val="00487FFE"/>
    <w:rsid w:val="00493853"/>
    <w:rsid w:val="004D61DA"/>
    <w:rsid w:val="004E39C0"/>
    <w:rsid w:val="00517018"/>
    <w:rsid w:val="00535D5F"/>
    <w:rsid w:val="00536CA2"/>
    <w:rsid w:val="00581843"/>
    <w:rsid w:val="0058306E"/>
    <w:rsid w:val="005A2AE8"/>
    <w:rsid w:val="005C455A"/>
    <w:rsid w:val="005C5C36"/>
    <w:rsid w:val="0060698A"/>
    <w:rsid w:val="00661C11"/>
    <w:rsid w:val="00675FFE"/>
    <w:rsid w:val="00680EA2"/>
    <w:rsid w:val="006966D4"/>
    <w:rsid w:val="006C0926"/>
    <w:rsid w:val="006D57FE"/>
    <w:rsid w:val="006D65E6"/>
    <w:rsid w:val="00726AB5"/>
    <w:rsid w:val="00755AAA"/>
    <w:rsid w:val="0076037C"/>
    <w:rsid w:val="008202C2"/>
    <w:rsid w:val="00824D18"/>
    <w:rsid w:val="00845112"/>
    <w:rsid w:val="00852121"/>
    <w:rsid w:val="0086089B"/>
    <w:rsid w:val="008A2DAE"/>
    <w:rsid w:val="009A13C0"/>
    <w:rsid w:val="009A2C3D"/>
    <w:rsid w:val="009E02A3"/>
    <w:rsid w:val="00A03169"/>
    <w:rsid w:val="00A2536E"/>
    <w:rsid w:val="00A43BA8"/>
    <w:rsid w:val="00A53526"/>
    <w:rsid w:val="00A80916"/>
    <w:rsid w:val="00A8702F"/>
    <w:rsid w:val="00AB17A7"/>
    <w:rsid w:val="00B47004"/>
    <w:rsid w:val="00B732AD"/>
    <w:rsid w:val="00B97243"/>
    <w:rsid w:val="00B97D40"/>
    <w:rsid w:val="00C274CF"/>
    <w:rsid w:val="00C378A5"/>
    <w:rsid w:val="00C426BF"/>
    <w:rsid w:val="00CB4858"/>
    <w:rsid w:val="00CD09B8"/>
    <w:rsid w:val="00D4502C"/>
    <w:rsid w:val="00D514DA"/>
    <w:rsid w:val="00D9303A"/>
    <w:rsid w:val="00DA6150"/>
    <w:rsid w:val="00DF7DAD"/>
    <w:rsid w:val="00E11C30"/>
    <w:rsid w:val="00E55AE9"/>
    <w:rsid w:val="00E56448"/>
    <w:rsid w:val="00EC281D"/>
    <w:rsid w:val="00F03783"/>
    <w:rsid w:val="00F31751"/>
    <w:rsid w:val="00F424A4"/>
    <w:rsid w:val="00F9250D"/>
    <w:rsid w:val="00F94296"/>
    <w:rsid w:val="00FB0231"/>
    <w:rsid w:val="00FC72D4"/>
    <w:rsid w:val="00FD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C9AEB0-82B1-4075-ACF2-A55EC6B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B5"/>
    <w:pPr>
      <w:spacing w:after="160" w:line="259" w:lineRule="auto"/>
    </w:pPr>
    <w:rPr>
      <w:rFonts w:eastAsia="Times New Roman" w:cs="Calibri"/>
      <w:lang w:eastAsia="en-US"/>
    </w:rPr>
  </w:style>
  <w:style w:type="paragraph" w:styleId="2">
    <w:name w:val="heading 2"/>
    <w:basedOn w:val="a"/>
    <w:link w:val="20"/>
    <w:uiPriority w:val="99"/>
    <w:qFormat/>
    <w:rsid w:val="00083076"/>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7E3EF9"/>
    <w:rPr>
      <w:rFonts w:asciiTheme="majorHAnsi" w:eastAsiaTheme="majorEastAsia" w:hAnsiTheme="majorHAnsi" w:cstheme="majorBidi"/>
      <w:b/>
      <w:bCs/>
      <w:i/>
      <w:iCs/>
      <w:sz w:val="28"/>
      <w:szCs w:val="28"/>
      <w:lang w:eastAsia="en-US"/>
    </w:rPr>
  </w:style>
  <w:style w:type="character" w:styleId="a3">
    <w:name w:val="Hyperlink"/>
    <w:basedOn w:val="a0"/>
    <w:uiPriority w:val="99"/>
    <w:rsid w:val="00726AB5"/>
    <w:rPr>
      <w:color w:val="0563C1"/>
      <w:u w:val="single"/>
    </w:rPr>
  </w:style>
  <w:style w:type="paragraph" w:customStyle="1" w:styleId="1">
    <w:name w:val="Абзац списка1"/>
    <w:basedOn w:val="a"/>
    <w:uiPriority w:val="99"/>
    <w:rsid w:val="00726AB5"/>
    <w:pPr>
      <w:ind w:left="720"/>
    </w:pPr>
  </w:style>
  <w:style w:type="character" w:customStyle="1" w:styleId="20">
    <w:name w:val="Заголовок 2 Знак"/>
    <w:link w:val="2"/>
    <w:uiPriority w:val="99"/>
    <w:locked/>
    <w:rsid w:val="00083076"/>
    <w:rPr>
      <w:rFonts w:ascii="Times New Roman" w:eastAsia="Times New Roman" w:hAnsi="Times New Roman" w:cs="Times New Roman"/>
      <w:b/>
      <w:bCs/>
      <w:sz w:val="36"/>
      <w:szCs w:val="36"/>
      <w:lang w:eastAsia="ru-RU"/>
    </w:rPr>
  </w:style>
  <w:style w:type="paragraph" w:customStyle="1" w:styleId="Standard">
    <w:name w:val="Standard"/>
    <w:uiPriority w:val="99"/>
    <w:rsid w:val="00083076"/>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Default">
    <w:name w:val="Default"/>
    <w:uiPriority w:val="99"/>
    <w:rsid w:val="00083076"/>
    <w:pPr>
      <w:autoSpaceDE w:val="0"/>
      <w:autoSpaceDN w:val="0"/>
      <w:adjustRightInd w:val="0"/>
    </w:pPr>
    <w:rPr>
      <w:rFonts w:ascii="Times New Roman" w:eastAsia="Times New Roman" w:hAnsi="Times New Roman"/>
      <w:color w:val="000000"/>
      <w:sz w:val="24"/>
      <w:szCs w:val="24"/>
      <w:lang w:eastAsia="en-US"/>
    </w:rPr>
  </w:style>
  <w:style w:type="paragraph" w:styleId="a4">
    <w:name w:val="Body Text"/>
    <w:basedOn w:val="a"/>
    <w:link w:val="a5"/>
    <w:uiPriority w:val="99"/>
    <w:rsid w:val="00000BF8"/>
    <w:pPr>
      <w:spacing w:after="0" w:line="240" w:lineRule="auto"/>
    </w:pPr>
    <w:rPr>
      <w:rFonts w:ascii="Times New Roman" w:eastAsia="SimSun" w:hAnsi="Times New Roman" w:cs="Times New Roman"/>
      <w:sz w:val="28"/>
      <w:szCs w:val="28"/>
      <w:lang w:eastAsia="ru-RU"/>
    </w:rPr>
  </w:style>
  <w:style w:type="character" w:customStyle="1" w:styleId="a5">
    <w:name w:val="Основной текст Знак"/>
    <w:basedOn w:val="a0"/>
    <w:link w:val="a4"/>
    <w:uiPriority w:val="99"/>
    <w:semiHidden/>
    <w:rsid w:val="007E3EF9"/>
    <w:rPr>
      <w:rFonts w:eastAsia="Times New Roman" w:cs="Calibri"/>
      <w:lang w:eastAsia="en-US"/>
    </w:rPr>
  </w:style>
  <w:style w:type="paragraph" w:styleId="a6">
    <w:name w:val="footer"/>
    <w:basedOn w:val="a"/>
    <w:link w:val="a7"/>
    <w:uiPriority w:val="99"/>
    <w:rsid w:val="00A53526"/>
    <w:pPr>
      <w:tabs>
        <w:tab w:val="center" w:pos="4677"/>
        <w:tab w:val="right" w:pos="9355"/>
      </w:tabs>
    </w:pPr>
  </w:style>
  <w:style w:type="character" w:customStyle="1" w:styleId="a7">
    <w:name w:val="Нижний колонтитул Знак"/>
    <w:basedOn w:val="a0"/>
    <w:link w:val="a6"/>
    <w:uiPriority w:val="99"/>
    <w:semiHidden/>
    <w:rsid w:val="007E3EF9"/>
    <w:rPr>
      <w:rFonts w:eastAsia="Times New Roman" w:cs="Calibri"/>
      <w:lang w:eastAsia="en-US"/>
    </w:rPr>
  </w:style>
  <w:style w:type="character" w:styleId="a8">
    <w:name w:val="page number"/>
    <w:basedOn w:val="a0"/>
    <w:uiPriority w:val="99"/>
    <w:rsid w:val="00A53526"/>
  </w:style>
  <w:style w:type="character" w:styleId="a9">
    <w:name w:val="FollowedHyperlink"/>
    <w:basedOn w:val="a0"/>
    <w:uiPriority w:val="99"/>
    <w:rsid w:val="00E56448"/>
    <w:rPr>
      <w:color w:val="800080"/>
      <w:u w:val="single"/>
    </w:rPr>
  </w:style>
  <w:style w:type="paragraph" w:styleId="aa">
    <w:name w:val="header"/>
    <w:basedOn w:val="a"/>
    <w:link w:val="ab"/>
    <w:uiPriority w:val="99"/>
    <w:rsid w:val="00C426BF"/>
    <w:pPr>
      <w:tabs>
        <w:tab w:val="center" w:pos="4677"/>
        <w:tab w:val="right" w:pos="9355"/>
      </w:tabs>
    </w:pPr>
  </w:style>
  <w:style w:type="character" w:customStyle="1" w:styleId="ab">
    <w:name w:val="Верхний колонтитул Знак"/>
    <w:basedOn w:val="a0"/>
    <w:link w:val="aa"/>
    <w:uiPriority w:val="99"/>
    <w:semiHidden/>
    <w:rsid w:val="007E3EF9"/>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roolymp.ru/syllab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ТРЕБОВАНИЯ К ОРГАНИЗАЦИИ И ПРОВЕДЕНИЮ МУНИЦИПАЛЬНОГО ЭТАПА ВСЕРОССИЙСКОЙ ОЛИМПИАДЫ ШКОЛЬНИКОВ</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ОРГАНИЗАЦИИ И ПРОВЕДЕНИЮ МУНИЦИПАЛЬНОГО ЭТАПА ВСЕРОССИЙСКОЙ ОЛИМПИАДЫ ШКОЛЬНИКОВ</dc:title>
  <dc:creator>Татьяна Геннадьевна Чукальская</dc:creator>
  <cp:lastModifiedBy>it@kimc.ms</cp:lastModifiedBy>
  <cp:revision>2</cp:revision>
  <dcterms:created xsi:type="dcterms:W3CDTF">2017-11-28T04:15:00Z</dcterms:created>
  <dcterms:modified xsi:type="dcterms:W3CDTF">2017-11-28T04:15:00Z</dcterms:modified>
</cp:coreProperties>
</file>