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F206D6" w14:textId="6A7DE2EB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6D4697A8" wp14:editId="5C87FB8D">
            <wp:simplePos x="0" y="0"/>
            <wp:positionH relativeFrom="column">
              <wp:posOffset>-261620</wp:posOffset>
            </wp:positionH>
            <wp:positionV relativeFrom="paragraph">
              <wp:posOffset>0</wp:posOffset>
            </wp:positionV>
            <wp:extent cx="2307590" cy="2454275"/>
            <wp:effectExtent l="0" t="0" r="0" b="3175"/>
            <wp:wrapTight wrapText="bothSides">
              <wp:wrapPolygon edited="0">
                <wp:start x="0" y="0"/>
                <wp:lineTo x="0" y="21460"/>
                <wp:lineTo x="21398" y="21460"/>
                <wp:lineTo x="21398" y="0"/>
                <wp:lineTo x="0" y="0"/>
              </wp:wrapPolygon>
            </wp:wrapTight>
            <wp:docPr id="1" name="Рисунок 1" descr="Валентин Берестов ИСКАЛОЧКА. Если где-то нет кого-то, Значит кто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Валентин Берестов ИСКАЛОЧКА. Если где-то нет кого-то, Значит кто 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7590" cy="2454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532E47" w14:textId="68146A58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3F4572D0" w14:textId="56C28D83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0232837C" w14:textId="397577B3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5A3D987C" w14:textId="2A4A60C9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5C6819CA" w14:textId="4D60ED96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71CEE641" w14:textId="56568230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3723B60C" w14:textId="77777777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0EAF077D" w14:textId="1D4BAAA9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16FE5CBA" w14:textId="3E5AE0B1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4D593365" w14:textId="77777777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3EB44675" w14:textId="67CA3B38" w:rsidR="00552EF3" w:rsidRDefault="00552EF3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544EBBDE" w14:textId="54C55F43" w:rsidR="00311BBE" w:rsidRDefault="00311BBE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32E47112" w14:textId="00D29051" w:rsidR="00311BBE" w:rsidRDefault="00311BBE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28F71F8F" w14:textId="77777777" w:rsidR="00311BBE" w:rsidRDefault="00311BBE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  <w:bookmarkStart w:id="0" w:name="_GoBack"/>
      <w:bookmarkEnd w:id="0"/>
    </w:p>
    <w:p w14:paraId="2601FAD2" w14:textId="721585A0" w:rsidR="00742DA8" w:rsidRPr="00552EF3" w:rsidRDefault="00D70150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b/>
          <w:bCs/>
          <w:color w:val="1F3864" w:themeColor="accent1" w:themeShade="80"/>
          <w:sz w:val="24"/>
          <w:szCs w:val="24"/>
          <w:lang w:eastAsia="ru-RU"/>
        </w:rPr>
        <w:t xml:space="preserve">Упражнения-игры, направленные на формирование самостоятельности </w:t>
      </w:r>
    </w:p>
    <w:p w14:paraId="7A77542C" w14:textId="0F1BE775" w:rsidR="00D70150" w:rsidRPr="00552EF3" w:rsidRDefault="00D70150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b/>
          <w:bCs/>
          <w:color w:val="1F3864" w:themeColor="accent1" w:themeShade="80"/>
          <w:sz w:val="24"/>
          <w:szCs w:val="24"/>
          <w:lang w:eastAsia="ru-RU"/>
        </w:rPr>
        <w:t>в принятии решени</w:t>
      </w:r>
      <w:r w:rsidR="00DC310B" w:rsidRPr="00552EF3">
        <w:rPr>
          <w:rFonts w:ascii="Times New Roman" w:eastAsia="Times New Roman" w:hAnsi="Times New Roman" w:cs="Times New Roman"/>
          <w:b/>
          <w:bCs/>
          <w:color w:val="1F3864" w:themeColor="accent1" w:themeShade="80"/>
          <w:sz w:val="24"/>
          <w:szCs w:val="24"/>
          <w:lang w:eastAsia="ru-RU"/>
        </w:rPr>
        <w:t>я</w:t>
      </w:r>
      <w:r w:rsidRPr="00552EF3">
        <w:rPr>
          <w:rFonts w:ascii="Times New Roman" w:eastAsia="Times New Roman" w:hAnsi="Times New Roman" w:cs="Times New Roman"/>
          <w:b/>
          <w:bCs/>
          <w:color w:val="1F3864" w:themeColor="accent1" w:themeShade="80"/>
          <w:sz w:val="24"/>
          <w:szCs w:val="24"/>
          <w:lang w:eastAsia="ru-RU"/>
        </w:rPr>
        <w:t xml:space="preserve"> и выполнени</w:t>
      </w:r>
      <w:r w:rsidR="00DC310B" w:rsidRPr="00552EF3">
        <w:rPr>
          <w:rFonts w:ascii="Times New Roman" w:eastAsia="Times New Roman" w:hAnsi="Times New Roman" w:cs="Times New Roman"/>
          <w:b/>
          <w:bCs/>
          <w:color w:val="1F3864" w:themeColor="accent1" w:themeShade="80"/>
          <w:sz w:val="24"/>
          <w:szCs w:val="24"/>
          <w:lang w:eastAsia="ru-RU"/>
        </w:rPr>
        <w:t>и</w:t>
      </w:r>
      <w:r w:rsidRPr="00552EF3">
        <w:rPr>
          <w:rFonts w:ascii="Times New Roman" w:eastAsia="Times New Roman" w:hAnsi="Times New Roman" w:cs="Times New Roman"/>
          <w:b/>
          <w:bCs/>
          <w:color w:val="1F3864" w:themeColor="accent1" w:themeShade="80"/>
          <w:sz w:val="24"/>
          <w:szCs w:val="24"/>
          <w:lang w:eastAsia="ru-RU"/>
        </w:rPr>
        <w:t xml:space="preserve"> принятого задания</w:t>
      </w:r>
    </w:p>
    <w:p w14:paraId="7D5BC496" w14:textId="77777777" w:rsidR="00742DA8" w:rsidRPr="00BE4B9B" w:rsidRDefault="00742DA8" w:rsidP="00742DA8">
      <w:pPr>
        <w:spacing w:after="0" w:line="240" w:lineRule="auto"/>
        <w:contextualSpacing/>
        <w:jc w:val="center"/>
        <w:outlineLvl w:val="2"/>
        <w:rPr>
          <w:rFonts w:ascii="Times New Roman" w:eastAsia="Times New Roman" w:hAnsi="Times New Roman" w:cs="Times New Roman"/>
          <w:b/>
          <w:bCs/>
          <w:color w:val="2F5496" w:themeColor="accent1" w:themeShade="BF"/>
          <w:sz w:val="24"/>
          <w:szCs w:val="24"/>
          <w:lang w:eastAsia="ru-RU"/>
        </w:rPr>
      </w:pPr>
    </w:p>
    <w:p w14:paraId="07350493" w14:textId="06F6B90B" w:rsidR="00552EF3" w:rsidRDefault="00BE4B9B" w:rsidP="00552EF3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u w:val="single"/>
          <w:lang w:eastAsia="ru-RU"/>
        </w:rPr>
      </w:pPr>
      <w:r w:rsidRPr="00552EF3"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u w:val="single"/>
          <w:lang w:eastAsia="ru-RU"/>
        </w:rPr>
        <w:t>Уважаемые родители!</w:t>
      </w:r>
    </w:p>
    <w:p w14:paraId="46458AFD" w14:textId="77777777" w:rsidR="00552EF3" w:rsidRPr="00552EF3" w:rsidRDefault="00552EF3" w:rsidP="00552EF3">
      <w:pPr>
        <w:spacing w:after="0" w:line="240" w:lineRule="auto"/>
        <w:ind w:firstLine="567"/>
        <w:contextualSpacing/>
        <w:jc w:val="center"/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u w:val="single"/>
          <w:lang w:eastAsia="ru-RU"/>
        </w:rPr>
      </w:pPr>
    </w:p>
    <w:p w14:paraId="00695885" w14:textId="001FA5B7" w:rsidR="00552EF3" w:rsidRDefault="00D70150" w:rsidP="00552EF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Ниже предлагается развернутая система игр и логических задач, способствующих развитию самостоятельности (осознанной произвольности) при выполнении различных звеньев учебной деятельности. </w:t>
      </w:r>
    </w:p>
    <w:p w14:paraId="4EE5228E" w14:textId="468D5325" w:rsidR="00D70150" w:rsidRPr="00552EF3" w:rsidRDefault="00D70150" w:rsidP="00552EF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Более того, их решение и выполнение предполагают развитие следующих умений:</w:t>
      </w:r>
    </w:p>
    <w:p w14:paraId="476B841E" w14:textId="7A93335E" w:rsidR="00D70150" w:rsidRPr="00552EF3" w:rsidRDefault="00D70150" w:rsidP="00742DA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bookmarkStart w:id="1" w:name="_Hlk31274203"/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• принять и удержать цель задания в полном объеме;</w:t>
      </w:r>
    </w:p>
    <w:p w14:paraId="02B84746" w14:textId="4086C1D6" w:rsidR="00D70150" w:rsidRPr="00552EF3" w:rsidRDefault="00D70150" w:rsidP="00F450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• совершать точный анализ содержания задач и заданий;</w:t>
      </w:r>
    </w:p>
    <w:p w14:paraId="7292E9C5" w14:textId="2F738C64" w:rsidR="00D70150" w:rsidRPr="00552EF3" w:rsidRDefault="00D70150" w:rsidP="00F450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• адекватно отражать содержание задачи-задания (т. е. ее значимые признаки);</w:t>
      </w:r>
    </w:p>
    <w:p w14:paraId="091F2442" w14:textId="2E4BFF65" w:rsidR="00D70150" w:rsidRPr="00552EF3" w:rsidRDefault="00D70150" w:rsidP="00F450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• применять разнообразные способы по планированию и построению действий для достижения результата;</w:t>
      </w:r>
    </w:p>
    <w:p w14:paraId="0ABE9B92" w14:textId="5FFC7BFB" w:rsidR="00D70150" w:rsidRPr="00552EF3" w:rsidRDefault="00D70150" w:rsidP="00F450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• производить обоснованные рассуждения о связи своих шагов и полученного результата с исходными условиями;</w:t>
      </w:r>
    </w:p>
    <w:p w14:paraId="4D62EE3B" w14:textId="0A8C5B0A" w:rsidR="00D70150" w:rsidRPr="00552EF3" w:rsidRDefault="00D70150" w:rsidP="00F450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• производить контроль и коррекцию своих действий;</w:t>
      </w:r>
    </w:p>
    <w:p w14:paraId="675A1E21" w14:textId="6A3B039D" w:rsidR="00D70150" w:rsidRDefault="00D70150" w:rsidP="00F450A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• производить оценку и самооценку своей работы.</w:t>
      </w:r>
    </w:p>
    <w:p w14:paraId="4640920D" w14:textId="0490B7DE" w:rsidR="00552EF3" w:rsidRDefault="00552EF3" w:rsidP="00552EF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lang w:eastAsia="ru-RU"/>
        </w:rPr>
      </w:pPr>
    </w:p>
    <w:p w14:paraId="653B78FD" w14:textId="4FFED48B" w:rsidR="00552EF3" w:rsidRDefault="00552EF3" w:rsidP="00552EF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lang w:eastAsia="ru-RU"/>
        </w:rPr>
      </w:pPr>
    </w:p>
    <w:p w14:paraId="2682A4BC" w14:textId="70834337" w:rsidR="00552EF3" w:rsidRDefault="00552EF3" w:rsidP="00552EF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lang w:eastAsia="ru-RU"/>
        </w:rPr>
        <w:t>Это не простая задача.</w:t>
      </w:r>
    </w:p>
    <w:p w14:paraId="73909C2E" w14:textId="402F7723" w:rsidR="00552EF3" w:rsidRDefault="00552EF3" w:rsidP="00552EF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lang w:eastAsia="ru-RU"/>
        </w:rPr>
        <w:t xml:space="preserve"> Мы предлагаем помочь ребенку ее решить и стать более самостоятельным,</w:t>
      </w:r>
    </w:p>
    <w:p w14:paraId="1C675AF8" w14:textId="076CCA11" w:rsidR="00552EF3" w:rsidRDefault="00552EF3" w:rsidP="00552EF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lang w:eastAsia="ru-RU"/>
        </w:rPr>
        <w:t xml:space="preserve"> в частности, в учебной деятельности, </w:t>
      </w:r>
    </w:p>
    <w:p w14:paraId="0D52212A" w14:textId="748EAC20" w:rsidR="00552EF3" w:rsidRPr="00552EF3" w:rsidRDefault="00552EF3" w:rsidP="00552EF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i/>
          <w:color w:val="1F3864" w:themeColor="accent1" w:themeShade="80"/>
          <w:sz w:val="24"/>
          <w:szCs w:val="24"/>
          <w:lang w:eastAsia="ru-RU"/>
        </w:rPr>
        <w:t>и сделать это, играя!</w:t>
      </w:r>
    </w:p>
    <w:bookmarkEnd w:id="1"/>
    <w:p w14:paraId="14CDC287" w14:textId="77777777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57157243" w14:textId="77777777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1AE6D044" w14:textId="77777777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103C4C6B" w14:textId="65F4E99C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321F4666" w14:textId="0FBF4BB3" w:rsidR="00552EF3" w:rsidRDefault="00311BBE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7CADC0F5" wp14:editId="2F95C5CD">
            <wp:simplePos x="0" y="0"/>
            <wp:positionH relativeFrom="margin">
              <wp:posOffset>1826895</wp:posOffset>
            </wp:positionH>
            <wp:positionV relativeFrom="paragraph">
              <wp:posOffset>81280</wp:posOffset>
            </wp:positionV>
            <wp:extent cx="2628900" cy="1905635"/>
            <wp:effectExtent l="0" t="0" r="0" b="0"/>
            <wp:wrapTight wrapText="bothSides">
              <wp:wrapPolygon edited="0">
                <wp:start x="0" y="0"/>
                <wp:lineTo x="0" y="21377"/>
                <wp:lineTo x="21443" y="21377"/>
                <wp:lineTo x="21443" y="0"/>
                <wp:lineTo x="0" y="0"/>
              </wp:wrapPolygon>
            </wp:wrapTight>
            <wp:docPr id="3" name="Рисунок 3" descr="Мальчик делает уроки - Анжелика Михайловна Матинов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Мальчик делает уроки - Анжелика Михайловна Матинова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905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B11857C" w14:textId="77777777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3D869A9E" w14:textId="77777777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75B502A0" w14:textId="77777777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7ED85C4C" w14:textId="77777777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0697F224" w14:textId="77777777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0B77D987" w14:textId="77777777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3A7D90BA" w14:textId="79356060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109D9CDA" w14:textId="452A1CAC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01F180A0" w14:textId="3119CC14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3D5326D3" w14:textId="520B304D" w:rsidR="00552EF3" w:rsidRDefault="00552EF3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color w:val="2F5496" w:themeColor="accent1" w:themeShade="BF"/>
          <w:sz w:val="24"/>
          <w:szCs w:val="24"/>
          <w:lang w:eastAsia="ru-RU"/>
        </w:rPr>
      </w:pPr>
    </w:p>
    <w:p w14:paraId="2B0D9FA9" w14:textId="77777777" w:rsidR="008E4D79" w:rsidRDefault="008E4D79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2F5496" w:themeColor="accent1" w:themeShade="BF"/>
          <w:sz w:val="24"/>
          <w:szCs w:val="24"/>
          <w:lang w:eastAsia="ru-RU"/>
        </w:rPr>
      </w:pPr>
    </w:p>
    <w:p w14:paraId="27BD2986" w14:textId="61418EBC" w:rsidR="00D70150" w:rsidRPr="00C24C37" w:rsidRDefault="00D70150" w:rsidP="00F450A7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i/>
          <w:color w:val="2F5496" w:themeColor="accent1" w:themeShade="BF"/>
          <w:sz w:val="24"/>
          <w:szCs w:val="24"/>
          <w:lang w:eastAsia="ru-RU"/>
        </w:rPr>
      </w:pPr>
      <w:r w:rsidRPr="00C24C37">
        <w:rPr>
          <w:rFonts w:ascii="Times New Roman" w:eastAsia="Times New Roman" w:hAnsi="Times New Roman" w:cs="Times New Roman"/>
          <w:b/>
          <w:i/>
          <w:color w:val="2F5496" w:themeColor="accent1" w:themeShade="BF"/>
          <w:sz w:val="24"/>
          <w:szCs w:val="24"/>
          <w:lang w:eastAsia="ru-RU"/>
        </w:rPr>
        <w:lastRenderedPageBreak/>
        <w:t>Примеры игр-заданий</w:t>
      </w:r>
    </w:p>
    <w:p w14:paraId="58FC273C" w14:textId="1EC628C4" w:rsidR="00552EF3" w:rsidRPr="00C24C37" w:rsidRDefault="00D70150" w:rsidP="00552EF3">
      <w:pPr>
        <w:pStyle w:val="a8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 xml:space="preserve">«Да-нет» </w:t>
      </w:r>
      <w:r w:rsidR="00552EF3"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(на</w:t>
      </w:r>
      <w:r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 xml:space="preserve"> принятие и удержание цели деятельности</w:t>
      </w:r>
      <w:r w:rsidR="00552EF3"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).</w:t>
      </w:r>
    </w:p>
    <w:p w14:paraId="1EEECA4E" w14:textId="05C1057C" w:rsidR="00D70150" w:rsidRPr="00552EF3" w:rsidRDefault="00D70150" w:rsidP="00552EF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В игре нельзя произносить слова «да» и «нет». В игре принимают участие два человека. Один задает провоцирующие вопросы, другой – отвечает на них, избегая слов «да» и «нет».</w:t>
      </w:r>
    </w:p>
    <w:p w14:paraId="49D3D6E5" w14:textId="2050C078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Вопросы:</w:t>
      </w:r>
    </w:p>
    <w:p w14:paraId="5EE7F0BF" w14:textId="630E6F3A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1. Ты любишь школу?</w:t>
      </w:r>
    </w:p>
    <w:p w14:paraId="030BBC43" w14:textId="5D6EAF0C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2. Ты любишь смотреть телевизор?</w:t>
      </w:r>
    </w:p>
    <w:p w14:paraId="744206E4" w14:textId="1A82881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3. Ты хочешь учиться?</w:t>
      </w:r>
    </w:p>
    <w:p w14:paraId="240F4DA5" w14:textId="2F7C08A1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4. Ты любишь болеть?</w:t>
      </w:r>
    </w:p>
    <w:p w14:paraId="7A22843C" w14:textId="1D01FCB9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5. Ты хорошо учишься?</w:t>
      </w:r>
    </w:p>
    <w:p w14:paraId="1937F513" w14:textId="5C3E3542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6. Ты занимаешься спортом?</w:t>
      </w:r>
    </w:p>
    <w:p w14:paraId="12C1965F" w14:textId="67379AD3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7. Ты любишь читать книги?</w:t>
      </w:r>
    </w:p>
    <w:p w14:paraId="27B28465" w14:textId="2CE54224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8. Все зайцы серые?</w:t>
      </w:r>
    </w:p>
    <w:p w14:paraId="068DCDEB" w14:textId="4E70C5A4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9. Мячи бывают только резиновые? и т. д.</w:t>
      </w:r>
    </w:p>
    <w:p w14:paraId="09215ED5" w14:textId="77777777" w:rsidR="00D70150" w:rsidRPr="00552EF3" w:rsidRDefault="00D70150" w:rsidP="00552EF3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Количество и сложность вопросов могут варьироваться по желанию играющих. Для того чтобы правильно ответить на вопросы, учащемуся необходимо постоянно, не отвлекаясь, удерживать в памяти цель деятельности (инструкцию), контролировать свои ответы и одновременно обдумывать содержательный ответ.</w:t>
      </w:r>
    </w:p>
    <w:p w14:paraId="603FB62B" w14:textId="77777777" w:rsidR="00D70150" w:rsidRPr="00552EF3" w:rsidRDefault="00311BBE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pict w14:anchorId="77B7BF6E">
          <v:rect id="_x0000_i1025" style="width:0;height:1.5pt" o:hrstd="t" o:hrnoshade="t" o:hr="t" fillcolor="black" stroked="f"/>
        </w:pict>
      </w:r>
    </w:p>
    <w:p w14:paraId="71A069C0" w14:textId="3205F0F3" w:rsidR="00C24C37" w:rsidRPr="00C24C37" w:rsidRDefault="00D70150" w:rsidP="00C24C37">
      <w:pPr>
        <w:pStyle w:val="a8"/>
        <w:tabs>
          <w:tab w:val="left" w:pos="284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C24C37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Для умения удерживать цель деятельности в уме и действовать с ней по инструкции также может быть полезной игра такого типа – </w:t>
      </w:r>
    </w:p>
    <w:p w14:paraId="63932382" w14:textId="77777777" w:rsidR="00C24C37" w:rsidRDefault="00C24C37" w:rsidP="00C24C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2.</w:t>
      </w:r>
      <w:r w:rsidR="00D70150"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 xml:space="preserve">«Передвигай фигуру, не дотрагиваясь» </w:t>
      </w:r>
    </w:p>
    <w:p w14:paraId="073C7095" w14:textId="1B032AF1" w:rsidR="00D70150" w:rsidRPr="00C24C37" w:rsidRDefault="00D70150" w:rsidP="00C24C3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(развитие умения действовать в уме по инструкции и составления внутреннего плана действия).</w:t>
      </w:r>
    </w:p>
    <w:p w14:paraId="3B93C9F7" w14:textId="77777777" w:rsidR="00C24C37" w:rsidRDefault="00C24C37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</w:p>
    <w:p w14:paraId="34B7B941" w14:textId="23DEF618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Перед учеником находится большой квадрат, разделенный на девять клеточек. Ученика просят смотреть на фигуру, расположенную в центральной клеточке и мысленно ее передвигать на одну клеточку в соответствии с указаниями учителя (например, «вверх, влево, вниз, вправо, вверх, вправо, вниз, где должна находиться фигура сейчас?»). Усложнение задания достигается за счет увеличения количества шагов, фигур и скорости передвижения.</w:t>
      </w:r>
    </w:p>
    <w:p w14:paraId="074AC424" w14:textId="77777777" w:rsidR="00D70150" w:rsidRPr="00552EF3" w:rsidRDefault="00311BBE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pict w14:anchorId="5F37D92B">
          <v:rect id="_x0000_i1026" style="width:0;height:1.5pt" o:hrstd="t" o:hrnoshade="t" o:hr="t" fillcolor="black" stroked="f"/>
        </w:pict>
      </w:r>
    </w:p>
    <w:p w14:paraId="7145C8BD" w14:textId="333C43A7" w:rsidR="00C24C37" w:rsidRPr="00C24C37" w:rsidRDefault="00C24C37" w:rsidP="00C24C37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3.Упражнение «Анализ и обобщение»</w:t>
      </w:r>
    </w:p>
    <w:p w14:paraId="5A533E2B" w14:textId="19912BB0" w:rsidR="00D70150" w:rsidRPr="00C24C37" w:rsidRDefault="00D70150" w:rsidP="00C24C3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C24C37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Формирование умения принять учебную задачу в полном объеме связано с такими мыслительными операциями, как анализ и обобщение, следствием которых и является простейшее умозаключение. Ниже даются задания (задачи), направленные на развитие этого умения.</w:t>
      </w:r>
    </w:p>
    <w:p w14:paraId="6FE3135B" w14:textId="77777777" w:rsidR="00D70150" w:rsidRPr="00552EF3" w:rsidRDefault="00D70150" w:rsidP="00C24C3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Надо найти вид логической связи между понятиями, выявить существенный признак для установления аналогии в следующей паре и записать нужное слово.</w:t>
      </w:r>
    </w:p>
    <w:p w14:paraId="756A8371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а) много-мало, конец-…</w:t>
      </w:r>
    </w:p>
    <w:p w14:paraId="124169C9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обрыв, начало, все, дела, закрытие, света (начало);</w:t>
      </w:r>
    </w:p>
    <w:p w14:paraId="7283EE80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б) ловкий-неуклюжий, здоровый-…</w:t>
      </w:r>
    </w:p>
    <w:p w14:paraId="4A61A454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зуб, плохой, больной, веселый, человек, смех (больной);</w:t>
      </w:r>
    </w:p>
    <w:p w14:paraId="1EE9FFDC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в) утро-вечер, зима-…</w:t>
      </w:r>
    </w:p>
    <w:p w14:paraId="1209707E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холод, весна, снег, лето, лыжи, санки (лето).</w:t>
      </w:r>
    </w:p>
    <w:p w14:paraId="0F2D55E3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г) Маша молчаливее Жени. Женя молчаливее Иры. Кто более разговорчивый? (Ира)</w:t>
      </w:r>
    </w:p>
    <w:p w14:paraId="59449D36" w14:textId="77777777" w:rsidR="00D70150" w:rsidRPr="00552EF3" w:rsidRDefault="00311BBE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pict w14:anchorId="7C932A59">
          <v:rect id="_x0000_i1027" style="width:0;height:1.5pt" o:hrstd="t" o:hrnoshade="t" o:hr="t" fillcolor="black" stroked="f"/>
        </w:pict>
      </w:r>
    </w:p>
    <w:p w14:paraId="10DBCF1B" w14:textId="77777777" w:rsidR="00C24C37" w:rsidRPr="00C24C37" w:rsidRDefault="00292B2A" w:rsidP="00C24C3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 xml:space="preserve">4. </w:t>
      </w:r>
      <w:r w:rsidR="00C24C37"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Игра «</w:t>
      </w:r>
      <w:proofErr w:type="spellStart"/>
      <w:r w:rsidR="00C24C37"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Отгадайка</w:t>
      </w:r>
      <w:proofErr w:type="spellEnd"/>
      <w:r w:rsidR="00C24C37"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»</w:t>
      </w:r>
    </w:p>
    <w:p w14:paraId="3BBB952F" w14:textId="77777777" w:rsidR="00C24C37" w:rsidRPr="00C24C37" w:rsidRDefault="00C24C37" w:rsidP="00C24C3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 xml:space="preserve">(развитие </w:t>
      </w:r>
      <w:r w:rsidR="00D70150"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умения разбираться в условиях задачи, выделять главные и второстепенные данные</w:t>
      </w:r>
      <w:r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)</w:t>
      </w:r>
    </w:p>
    <w:p w14:paraId="701722DD" w14:textId="77777777" w:rsidR="00D70150" w:rsidRPr="00552EF3" w:rsidRDefault="00D70150" w:rsidP="00C24C3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Один человек что-то загадывает, например: растение, животное, птицу, предмет мебели и т. д. и сообщает угадывающему несколько признаков загаданного. Угадывающий должен посредством дополнительных вопросов полностью охарактеризовать заданный предмет и назвать его.</w:t>
      </w:r>
    </w:p>
    <w:p w14:paraId="42A15BDD" w14:textId="15EA18D1" w:rsidR="00D70150" w:rsidRPr="00552EF3" w:rsidRDefault="00D70150" w:rsidP="00C24C3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Например, загадывающий задумал слово </w:t>
      </w:r>
      <w:r w:rsidR="00C24C37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«</w:t>
      </w: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цыпленок</w:t>
      </w:r>
      <w:r w:rsidR="00C24C37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»</w:t>
      </w: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 и сообщает отгадывающему такие признаки – желтый, тело и голова круглые. Отгадывающий задает вопрос: «Клюв есть?» – ему отвечают: «Да». Отгадывающий: «Он пищит?», ему отвечают: «Да». Отгадывающий: «Это </w:t>
      </w: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lastRenderedPageBreak/>
        <w:t>цыпленок». Эта игра направлена на умение разбираться в главных и второстепенных признаках в вербальном материале.</w:t>
      </w:r>
    </w:p>
    <w:p w14:paraId="434E168F" w14:textId="77777777" w:rsidR="00D70150" w:rsidRPr="00552EF3" w:rsidRDefault="00D70150" w:rsidP="00C24C3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Аналогичные игры можно проводить на числовом и наглядном материале.</w:t>
      </w:r>
    </w:p>
    <w:p w14:paraId="25C44DA8" w14:textId="77777777" w:rsidR="00D70150" w:rsidRPr="00C24C37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u w:val="single"/>
          <w:lang w:eastAsia="ru-RU"/>
        </w:rPr>
      </w:pPr>
      <w:r w:rsidRPr="00C24C37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u w:val="single"/>
          <w:lang w:eastAsia="ru-RU"/>
        </w:rPr>
        <w:t>Варианты задания</w:t>
      </w:r>
    </w:p>
    <w:p w14:paraId="76E3FA79" w14:textId="084A33AA" w:rsidR="00D70150" w:rsidRPr="00552EF3" w:rsidRDefault="00292B2A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-</w:t>
      </w:r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 Вам будет загадано число, находящееся в пределах от 0 до 10, и сообщены некоторые его признаки. Вы должны посредством дополнительных вопросов ограничить это число и назвать его. Условия: число четное, делится на 2. Вопрос: «Оно больше или меньше 5?» Ответ: «Больше». Вопрос: «Еще на какое-нибудь число делится?» Ответ: «На четное». Отгадывающий называет число 8, поскольку оно больше 5 и делится на 2 и 4.</w:t>
      </w:r>
    </w:p>
    <w:p w14:paraId="230CE8FF" w14:textId="3B40B91B" w:rsidR="00D70150" w:rsidRPr="00552EF3" w:rsidRDefault="00292B2A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-</w:t>
      </w:r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 «Найди красивый дом». Ученику предлагается выбрать красивый дом и объяснить почему (по каким признакам определяется красивый дом).</w:t>
      </w:r>
    </w:p>
    <w:p w14:paraId="41534DFC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noProof/>
          <w:color w:val="1F3864" w:themeColor="accent1" w:themeShade="80"/>
          <w:sz w:val="24"/>
          <w:szCs w:val="24"/>
          <w:lang w:eastAsia="ru-RU"/>
        </w:rPr>
        <w:drawing>
          <wp:inline distT="0" distB="0" distL="0" distR="0" wp14:anchorId="321B1635" wp14:editId="542FCC8A">
            <wp:extent cx="4387215" cy="1219200"/>
            <wp:effectExtent l="0" t="0" r="0" b="0"/>
            <wp:docPr id="4" name="Рисунок 4" descr="http://rumagic.com/ru_zar/sci_psychology/kruglova/0/i_01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rumagic.com/ru_zar/sci_psychology/kruglova/0/i_010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7215" cy="1219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E3A419" w14:textId="19B9EDAC" w:rsidR="00D70150" w:rsidRPr="00552EF3" w:rsidRDefault="00292B2A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-</w:t>
      </w:r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 Затем его просят внимательно рассмотреть, как написаны цифры «1», найти среди них красивые и обвести их карандашом.</w:t>
      </w:r>
    </w:p>
    <w:p w14:paraId="3F1B2DF8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noProof/>
          <w:color w:val="1F3864" w:themeColor="accent1" w:themeShade="80"/>
          <w:sz w:val="24"/>
          <w:szCs w:val="24"/>
          <w:lang w:eastAsia="ru-RU"/>
        </w:rPr>
        <w:drawing>
          <wp:inline distT="0" distB="0" distL="0" distR="0" wp14:anchorId="48C6A971" wp14:editId="085F2FB1">
            <wp:extent cx="4756785" cy="533400"/>
            <wp:effectExtent l="0" t="0" r="5715" b="0"/>
            <wp:docPr id="5" name="Рисунок 5" descr="http://rumagic.com/ru_zar/sci_psychology/kruglova/0/i_01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rumagic.com/ru_zar/sci_psychology/kruglova/0/i_011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785" cy="533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0BF6999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Попросить ученика объяснить, почему, например, вторая цифра слева красивая, а седьмая – нет? Почему среди некрасивых единиц оказались такие, «носики» у которых красивые?</w:t>
      </w:r>
    </w:p>
    <w:p w14:paraId="1A42D8A5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noProof/>
          <w:color w:val="1F3864" w:themeColor="accent1" w:themeShade="80"/>
          <w:sz w:val="24"/>
          <w:szCs w:val="24"/>
          <w:lang w:eastAsia="ru-RU"/>
        </w:rPr>
        <w:drawing>
          <wp:inline distT="0" distB="0" distL="0" distR="0" wp14:anchorId="46B55265" wp14:editId="3526D644">
            <wp:extent cx="2482215" cy="696595"/>
            <wp:effectExtent l="0" t="0" r="0" b="8255"/>
            <wp:docPr id="6" name="Рисунок 6" descr="http://rumagic.com/ru_zar/sci_psychology/kruglova/0/i_0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rumagic.com/ru_zar/sci_psychology/kruglova/0/i_012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2215" cy="696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7DDF0D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(Потому что палочки имеют разные наклоны, выходят за пределы строк или короче их).</w:t>
      </w:r>
    </w:p>
    <w:p w14:paraId="24E2B68A" w14:textId="1D714954" w:rsidR="00D70150" w:rsidRPr="00552EF3" w:rsidRDefault="00292B2A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-</w:t>
      </w:r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 Как отличить красивый «носик» от некрасивого? Попросить ученика определить, какие «носики» красивые, а какие – нет.</w:t>
      </w:r>
    </w:p>
    <w:p w14:paraId="2881842E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noProof/>
          <w:color w:val="1F3864" w:themeColor="accent1" w:themeShade="80"/>
          <w:sz w:val="24"/>
          <w:szCs w:val="24"/>
          <w:lang w:eastAsia="ru-RU"/>
        </w:rPr>
        <w:drawing>
          <wp:inline distT="0" distB="0" distL="0" distR="0" wp14:anchorId="2DF6C5EC" wp14:editId="6F13B2B1">
            <wp:extent cx="2906395" cy="598805"/>
            <wp:effectExtent l="0" t="0" r="8255" b="0"/>
            <wp:docPr id="7" name="Рисунок 7" descr="http://rumagic.com/ru_zar/sci_psychology/kruglova/0/i_0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rumagic.com/ru_zar/sci_psychology/kruglova/0/i_013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6395" cy="598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B8AD75" w14:textId="2DC65BC0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Задание ученику: красиво написать цифру «1» самостоятельно, не отрывая руки от бумаги.</w:t>
      </w:r>
    </w:p>
    <w:p w14:paraId="46E325B0" w14:textId="77777777" w:rsidR="00D70150" w:rsidRPr="00552EF3" w:rsidRDefault="00311BBE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pict w14:anchorId="34CC8F78">
          <v:rect id="_x0000_i1028" style="width:0;height:1.5pt" o:hrstd="t" o:hrnoshade="t" o:hr="t" fillcolor="black" stroked="f"/>
        </w:pict>
      </w:r>
    </w:p>
    <w:p w14:paraId="22EAA33D" w14:textId="77777777" w:rsidR="00C24C37" w:rsidRPr="00C24C37" w:rsidRDefault="00292B2A" w:rsidP="00C24C3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5.</w:t>
      </w:r>
      <w:r w:rsidR="00C24C37" w:rsidRPr="00C24C37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 xml:space="preserve"> «Логические задачи»</w:t>
      </w:r>
    </w:p>
    <w:p w14:paraId="1329B605" w14:textId="130ADDC6" w:rsidR="00D70150" w:rsidRPr="00552EF3" w:rsidRDefault="00D70150" w:rsidP="00C24C37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Для развития умения выделять главные и второстепенные признаки (данные) полезно решать логические задачи такого типа, который приведен ниже.</w:t>
      </w:r>
    </w:p>
    <w:p w14:paraId="42389291" w14:textId="2ED63F07" w:rsidR="00D70150" w:rsidRPr="00552EF3" w:rsidRDefault="00292B2A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-</w:t>
      </w:r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 В слове «жир» переставили буквы – получилось «</w:t>
      </w:r>
      <w:proofErr w:type="spellStart"/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риж</w:t>
      </w:r>
      <w:proofErr w:type="spellEnd"/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». Такая же перестановка в слове «гол». Что получилось? (лог).</w:t>
      </w:r>
    </w:p>
    <w:p w14:paraId="0F5B99B9" w14:textId="3022F72F" w:rsidR="00D70150" w:rsidRPr="00552EF3" w:rsidRDefault="00292B2A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-</w:t>
      </w:r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 </w:t>
      </w:r>
      <w:r w:rsidR="00C24C37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Даны</w:t>
      </w:r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 слова: февраль, аквариум, фамилия.</w:t>
      </w:r>
    </w:p>
    <w:p w14:paraId="482507E7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У красного и желтого слов общими являются одинаковые третьи буквы, у красного и розового – первые буквы. Какого цвета слово «февраль»? (красного)</w:t>
      </w:r>
    </w:p>
    <w:p w14:paraId="4FACFD83" w14:textId="6C1C3ABC" w:rsidR="00D70150" w:rsidRPr="00552EF3" w:rsidRDefault="00292B2A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-</w:t>
      </w:r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 </w:t>
      </w:r>
      <w:r w:rsidR="00C24C37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Даны</w:t>
      </w:r>
      <w:r w:rsidR="00D70150"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 слова: георгин, гарнизон, графин, график, дельфин, гарпун.</w:t>
      </w:r>
    </w:p>
    <w:p w14:paraId="3A866734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У голубых слов первая буква «г», последняя – «н» и гласная «и». У фиолетовых – или первая буква «д», или последняя «к», или пять согласных. Какое слово не голубое и не фиолетовое? (гарпун)</w:t>
      </w:r>
    </w:p>
    <w:p w14:paraId="5131FCD9" w14:textId="77777777" w:rsidR="00D70150" w:rsidRPr="00552EF3" w:rsidRDefault="00311BBE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pict w14:anchorId="26A8C13E">
          <v:rect id="_x0000_i1029" style="width:0;height:1.5pt" o:hrstd="t" o:hrnoshade="t" o:hr="t" fillcolor="black" stroked="f"/>
        </w:pict>
      </w:r>
    </w:p>
    <w:p w14:paraId="4CBC7E9F" w14:textId="77777777" w:rsidR="000458D5" w:rsidRPr="000458D5" w:rsidRDefault="00292B2A" w:rsidP="000458D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0458D5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6.</w:t>
      </w:r>
      <w:r w:rsidR="000458D5" w:rsidRPr="000458D5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 xml:space="preserve"> «Посмотри с другой стороны»</w:t>
      </w:r>
    </w:p>
    <w:p w14:paraId="05BDEB33" w14:textId="029FEFBB" w:rsidR="00D70150" w:rsidRPr="00552EF3" w:rsidRDefault="00D70150" w:rsidP="000458D5">
      <w:pPr>
        <w:spacing w:after="0" w:line="240" w:lineRule="auto"/>
        <w:ind w:firstLine="426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Для формирования умения планировать свои действия используются упражнения, побуждающие ребенка изменять свою позицию. С этой целью можно организовывать игры, по ходу которых ребенок вынужден брать на себя роль партнера. Анализ ситуации под углом зрения двух разных целей (своей и партнера), позволяет разделить как собственную деятельность, </w:t>
      </w: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lastRenderedPageBreak/>
        <w:t>выделив в ней отдельные операции (шаги), так и деятельность партнера, что, в свою очередь, заставляет дополнительно проанализировать каждое из условий задачи.</w:t>
      </w:r>
    </w:p>
    <w:p w14:paraId="61F4B940" w14:textId="7E2DED9C" w:rsidR="00D70150" w:rsidRPr="000458D5" w:rsidRDefault="000458D5" w:rsidP="000458D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0458D5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7.</w:t>
      </w:r>
      <w:r w:rsidR="00D70150" w:rsidRPr="000458D5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Игра «Пуговицы»</w:t>
      </w:r>
    </w:p>
    <w:p w14:paraId="0473AF29" w14:textId="77777777" w:rsidR="00D70150" w:rsidRPr="00552EF3" w:rsidRDefault="00D70150" w:rsidP="000458D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Играют 2 человека. Перед ними лежат 2 одинаковых набора пуговиц, ни одна пуговица не повторяется. У каждого игрока есть игровое поле – это квадрат, поделенный на клетки. Количество клеток и пуговиц – произвольно. Начинающий игру выставляет на своем поле 3 пуговицы, второй игрок должен посмотреть и запомнить, где какая пуговица лежит, после чего первый игрок закрывает листом бумаги свое поле, а второй должен на своем поле повторить расположение пуговиц и т. д.</w:t>
      </w:r>
    </w:p>
    <w:p w14:paraId="65136260" w14:textId="77777777" w:rsidR="00D70150" w:rsidRPr="00552EF3" w:rsidRDefault="00D70150" w:rsidP="000458D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Чем больше в игре используется клеток и пуговиц, тем игра становится сложнее.</w:t>
      </w:r>
    </w:p>
    <w:p w14:paraId="4E385A95" w14:textId="4A2AB992" w:rsidR="00D70150" w:rsidRPr="000458D5" w:rsidRDefault="000458D5" w:rsidP="000458D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0458D5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8.</w:t>
      </w:r>
      <w:r w:rsidR="00D70150" w:rsidRPr="000458D5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Игра «Кто первый»</w:t>
      </w:r>
    </w:p>
    <w:p w14:paraId="68938C32" w14:textId="77777777" w:rsidR="000458D5" w:rsidRPr="00552EF3" w:rsidRDefault="000458D5" w:rsidP="000458D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Также для тренировки умения планировать ход решения задач можно использовать игру, в которой надо продумывать свои действия на несколько шагов вперед, лучше, если не только за себя, но и за противника.</w:t>
      </w:r>
    </w:p>
    <w:p w14:paraId="62F7F41F" w14:textId="77777777" w:rsidR="00D70150" w:rsidRPr="00552EF3" w:rsidRDefault="00D70150" w:rsidP="000458D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Смысл этой игры в том, что нужно по очереди уменьшать или увеличивать начальное число. Кто первый достигнет конечного, заранее установленного числа, тот и выиграл.</w:t>
      </w:r>
    </w:p>
    <w:p w14:paraId="5D5D3BFA" w14:textId="77777777" w:rsidR="00D70150" w:rsidRPr="00552EF3" w:rsidRDefault="00D70150" w:rsidP="000458D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Пусть задано число 19 в качестве конечного результата. Кто первый доберется до него, тот и выиграл.</w:t>
      </w:r>
    </w:p>
    <w:p w14:paraId="5CD2C32E" w14:textId="77777777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iCs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i/>
          <w:iCs/>
          <w:color w:val="1F3864" w:themeColor="accent1" w:themeShade="80"/>
          <w:sz w:val="24"/>
          <w:szCs w:val="24"/>
          <w:lang w:eastAsia="ru-RU"/>
        </w:rPr>
        <w:t>Пример. Играют Петя и Вася. Начинать согласились с 29. Условие – за 1 ход можно назвать 1 или 2 числа. Игру начал Петя, назвав 28, Вася – 26: Петя – 26, Вася – 24: Петя – 24, Вася – 22: Петя – 21, Вася – 20: Петя – 19 и выигрывает, поскольку первый дошел до 19.</w:t>
      </w:r>
    </w:p>
    <w:p w14:paraId="1C96A1FE" w14:textId="77777777" w:rsidR="00D70150" w:rsidRPr="00552EF3" w:rsidRDefault="00D70150" w:rsidP="000458D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Для умения планировать деятельность в уме и удерживать способ ее выполнения может быть </w:t>
      </w:r>
      <w:proofErr w:type="gramStart"/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полезна</w:t>
      </w:r>
      <w:proofErr w:type="gramEnd"/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 и уже описанная игра «Передвигай фигуру, не дотрагиваясь» (развитие умения действовать в уме по инструкции и составление внутреннего плана действия). Ее вариантом может быть игра в шахматы (либо возможна отработка движений отдельных фигур, например, коня).</w:t>
      </w:r>
    </w:p>
    <w:p w14:paraId="59D13E6D" w14:textId="77777777" w:rsidR="00D70150" w:rsidRPr="00552EF3" w:rsidRDefault="00311BBE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pict w14:anchorId="330A286A">
          <v:rect id="_x0000_i1030" style="width:0;height:1.5pt" o:hrstd="t" o:hrnoshade="t" o:hr="t" fillcolor="black" stroked="f"/>
        </w:pict>
      </w:r>
    </w:p>
    <w:p w14:paraId="45DAA93A" w14:textId="545F4A6F" w:rsidR="000458D5" w:rsidRPr="000458D5" w:rsidRDefault="000458D5" w:rsidP="000458D5">
      <w:pPr>
        <w:pStyle w:val="a3"/>
        <w:shd w:val="clear" w:color="auto" w:fill="FFFFFF"/>
        <w:spacing w:before="0" w:beforeAutospacing="0" w:after="0" w:afterAutospacing="0"/>
        <w:ind w:left="150"/>
        <w:contextualSpacing/>
        <w:jc w:val="center"/>
        <w:rPr>
          <w:b/>
          <w:color w:val="1F3864" w:themeColor="accent1" w:themeShade="80"/>
        </w:rPr>
      </w:pPr>
      <w:r w:rsidRPr="000458D5">
        <w:rPr>
          <w:b/>
          <w:color w:val="1F3864" w:themeColor="accent1" w:themeShade="80"/>
        </w:rPr>
        <w:t>9. «Чтение» цветных кружков</w:t>
      </w:r>
    </w:p>
    <w:p w14:paraId="0D12B283" w14:textId="77777777" w:rsidR="000458D5" w:rsidRDefault="000458D5" w:rsidP="000458D5">
      <w:pPr>
        <w:pStyle w:val="a3"/>
        <w:shd w:val="clear" w:color="auto" w:fill="FFFFFF"/>
        <w:spacing w:before="0" w:beforeAutospacing="0" w:after="0" w:afterAutospacing="0"/>
        <w:ind w:left="150" w:firstLine="276"/>
        <w:contextualSpacing/>
        <w:rPr>
          <w:color w:val="1F3864" w:themeColor="accent1" w:themeShade="80"/>
        </w:rPr>
      </w:pPr>
      <w:r w:rsidRPr="00552EF3">
        <w:rPr>
          <w:color w:val="1F3864" w:themeColor="accent1" w:themeShade="80"/>
        </w:rPr>
        <w:t xml:space="preserve">Для тренировки умения удерживать заданную последовательность действий с пошаговым контролем каждого действия (подобные действия необходимы при чтении, письме, счете и т. д.) и коррекцией этих действий в случае необходимости можно предложить описанную </w:t>
      </w:r>
      <w:r>
        <w:rPr>
          <w:color w:val="1F3864" w:themeColor="accent1" w:themeShade="80"/>
        </w:rPr>
        <w:t>ниже</w:t>
      </w:r>
      <w:r w:rsidRPr="00552EF3">
        <w:rPr>
          <w:color w:val="1F3864" w:themeColor="accent1" w:themeShade="80"/>
        </w:rPr>
        <w:t xml:space="preserve"> игру</w:t>
      </w:r>
      <w:r>
        <w:rPr>
          <w:color w:val="1F3864" w:themeColor="accent1" w:themeShade="80"/>
        </w:rPr>
        <w:t>.</w:t>
      </w:r>
    </w:p>
    <w:p w14:paraId="709AFF1E" w14:textId="5EF71ADF" w:rsidR="000458D5" w:rsidRPr="000458D5" w:rsidRDefault="000458D5" w:rsidP="000458D5">
      <w:pPr>
        <w:pStyle w:val="a3"/>
        <w:shd w:val="clear" w:color="auto" w:fill="FFFFFF"/>
        <w:spacing w:before="0" w:beforeAutospacing="0" w:after="0" w:afterAutospacing="0"/>
        <w:ind w:left="150" w:firstLine="276"/>
        <w:contextualSpacing/>
        <w:rPr>
          <w:color w:val="1F3864" w:themeColor="accent1" w:themeShade="80"/>
        </w:rPr>
      </w:pPr>
      <w:r w:rsidRPr="00552EF3">
        <w:rPr>
          <w:color w:val="1F3864" w:themeColor="accent1" w:themeShade="80"/>
        </w:rPr>
        <w:t xml:space="preserve"> </w:t>
      </w:r>
      <w:r w:rsidRPr="000458D5">
        <w:rPr>
          <w:color w:val="1F3864" w:themeColor="accent1" w:themeShade="80"/>
        </w:rPr>
        <w:t>Готовится карточка, на одной стороне которой нарисованы четыре строки цветных кружков по десять кружков в каждой строке.</w:t>
      </w:r>
    </w:p>
    <w:p w14:paraId="053A1511" w14:textId="7466E344" w:rsidR="000458D5" w:rsidRPr="000458D5" w:rsidRDefault="000458D5" w:rsidP="000458D5">
      <w:pPr>
        <w:pStyle w:val="a3"/>
        <w:shd w:val="clear" w:color="auto" w:fill="FFFFFF"/>
        <w:spacing w:before="0" w:beforeAutospacing="0" w:after="0" w:afterAutospacing="0"/>
        <w:ind w:left="150"/>
        <w:contextualSpacing/>
        <w:rPr>
          <w:color w:val="1F3864" w:themeColor="accent1" w:themeShade="80"/>
        </w:rPr>
      </w:pPr>
      <w:r w:rsidRPr="000458D5">
        <w:rPr>
          <w:noProof/>
          <w:color w:val="1F3864" w:themeColor="accent1" w:themeShade="80"/>
        </w:rPr>
        <w:drawing>
          <wp:inline distT="0" distB="0" distL="0" distR="0" wp14:anchorId="4147A279" wp14:editId="1B579E3D">
            <wp:extent cx="3209925" cy="1323975"/>
            <wp:effectExtent l="0" t="0" r="9525" b="9525"/>
            <wp:docPr id="2" name="Рисунок 2" descr="http://ok-t.ru/studopediasu/baza2/451253090287.files/image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ok-t.ru/studopediasu/baza2/451253090287.files/image002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9925" cy="1323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A83712" w14:textId="69D8C8FD" w:rsidR="000458D5" w:rsidRPr="000458D5" w:rsidRDefault="008E4D79" w:rsidP="000458D5">
      <w:pPr>
        <w:pStyle w:val="a3"/>
        <w:shd w:val="clear" w:color="auto" w:fill="FFFFFF"/>
        <w:spacing w:before="0" w:beforeAutospacing="0" w:after="0" w:afterAutospacing="0"/>
        <w:ind w:left="150"/>
        <w:contextualSpacing/>
        <w:rPr>
          <w:color w:val="1F3864" w:themeColor="accent1" w:themeShade="80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1719AA14" wp14:editId="0D7B55DD">
            <wp:simplePos x="0" y="0"/>
            <wp:positionH relativeFrom="margin">
              <wp:posOffset>4690745</wp:posOffset>
            </wp:positionH>
            <wp:positionV relativeFrom="paragraph">
              <wp:posOffset>13335</wp:posOffset>
            </wp:positionV>
            <wp:extent cx="1993265" cy="2038350"/>
            <wp:effectExtent l="0" t="0" r="6985" b="0"/>
            <wp:wrapTight wrapText="bothSides">
              <wp:wrapPolygon edited="0">
                <wp:start x="0" y="0"/>
                <wp:lineTo x="0" y="21398"/>
                <wp:lineTo x="21469" y="21398"/>
                <wp:lineTo x="21469" y="0"/>
                <wp:lineTo x="0" y="0"/>
              </wp:wrapPolygon>
            </wp:wrapTight>
            <wp:docPr id="9" name="Рисунок 9" descr="Students reading clip art free clipart images 2 - Wiki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Students reading clip art free clipart images 2 - WikiClipArt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3265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58D5" w:rsidRPr="000458D5">
        <w:rPr>
          <w:color w:val="1F3864" w:themeColor="accent1" w:themeShade="80"/>
        </w:rPr>
        <w:t xml:space="preserve">Инструкция. «Посмотри, здесь нарисованы цветные кружки. Назови их подряд по цвету: красный, зеленый, зеленый, коричневый. Называй сам дальше». Ребенок: «Желтый кружок». </w:t>
      </w:r>
      <w:r w:rsidR="000458D5">
        <w:rPr>
          <w:color w:val="1F3864" w:themeColor="accent1" w:themeShade="80"/>
        </w:rPr>
        <w:t>Взрослый</w:t>
      </w:r>
      <w:r w:rsidR="000458D5" w:rsidRPr="000458D5">
        <w:rPr>
          <w:color w:val="1F3864" w:themeColor="accent1" w:themeShade="80"/>
        </w:rPr>
        <w:t xml:space="preserve">: «Нет, ты называй только цвет. Слово "кружок" говорить не надо». «Теперь так же назови все цветные кружки, нарисованные на этом листочке. Называй их подряд по строчкам». </w:t>
      </w:r>
    </w:p>
    <w:p w14:paraId="0155A2F5" w14:textId="74688C3C" w:rsidR="000458D5" w:rsidRPr="000458D5" w:rsidRDefault="000458D5" w:rsidP="000458D5">
      <w:pPr>
        <w:pStyle w:val="a3"/>
        <w:shd w:val="clear" w:color="auto" w:fill="FFFFFF"/>
        <w:spacing w:before="0" w:beforeAutospacing="0" w:after="0" w:afterAutospacing="0"/>
        <w:ind w:left="150"/>
        <w:contextualSpacing/>
        <w:rPr>
          <w:color w:val="1F3864" w:themeColor="accent1" w:themeShade="80"/>
        </w:rPr>
      </w:pPr>
      <w:r w:rsidRPr="000458D5">
        <w:rPr>
          <w:color w:val="1F3864" w:themeColor="accent1" w:themeShade="80"/>
        </w:rPr>
        <w:t>Оценка «чтения» цветных кружочков:</w:t>
      </w:r>
    </w:p>
    <w:p w14:paraId="4D593651" w14:textId="2AE5A782" w:rsidR="000458D5" w:rsidRPr="000458D5" w:rsidRDefault="000458D5" w:rsidP="000458D5">
      <w:pPr>
        <w:pStyle w:val="a3"/>
        <w:shd w:val="clear" w:color="auto" w:fill="FFFFFF"/>
        <w:spacing w:before="0" w:beforeAutospacing="0" w:after="0" w:afterAutospacing="0"/>
        <w:ind w:left="150"/>
        <w:contextualSpacing/>
        <w:rPr>
          <w:color w:val="1F3864" w:themeColor="accent1" w:themeShade="80"/>
        </w:rPr>
      </w:pPr>
      <w:r w:rsidRPr="000458D5">
        <w:rPr>
          <w:color w:val="1F3864" w:themeColor="accent1" w:themeShade="80"/>
        </w:rPr>
        <w:t>1-й уровень — «прочитано» без ошибок;</w:t>
      </w:r>
    </w:p>
    <w:p w14:paraId="7285ACCC" w14:textId="78FA2CC3" w:rsidR="000458D5" w:rsidRPr="000458D5" w:rsidRDefault="000458D5" w:rsidP="000458D5">
      <w:pPr>
        <w:pStyle w:val="a3"/>
        <w:shd w:val="clear" w:color="auto" w:fill="FFFFFF"/>
        <w:spacing w:before="0" w:beforeAutospacing="0" w:after="0" w:afterAutospacing="0"/>
        <w:ind w:left="150"/>
        <w:contextualSpacing/>
        <w:rPr>
          <w:color w:val="1F3864" w:themeColor="accent1" w:themeShade="80"/>
        </w:rPr>
      </w:pPr>
      <w:r w:rsidRPr="000458D5">
        <w:rPr>
          <w:color w:val="1F3864" w:themeColor="accent1" w:themeShade="80"/>
        </w:rPr>
        <w:t>2-й уровень — «прочитано» с одной ошибкой;</w:t>
      </w:r>
    </w:p>
    <w:p w14:paraId="0D42FE95" w14:textId="2ED49E90" w:rsidR="000458D5" w:rsidRPr="000458D5" w:rsidRDefault="000458D5" w:rsidP="000458D5">
      <w:pPr>
        <w:pStyle w:val="a3"/>
        <w:shd w:val="clear" w:color="auto" w:fill="FFFFFF"/>
        <w:spacing w:before="0" w:beforeAutospacing="0" w:after="0" w:afterAutospacing="0"/>
        <w:ind w:left="150"/>
        <w:contextualSpacing/>
        <w:rPr>
          <w:color w:val="1F3864" w:themeColor="accent1" w:themeShade="80"/>
        </w:rPr>
      </w:pPr>
      <w:r w:rsidRPr="000458D5">
        <w:rPr>
          <w:color w:val="1F3864" w:themeColor="accent1" w:themeShade="80"/>
        </w:rPr>
        <w:t>3—4-й уровень — допущено более одной ошибки.</w:t>
      </w:r>
    </w:p>
    <w:p w14:paraId="5E2D3FF7" w14:textId="0C5243F0" w:rsidR="000458D5" w:rsidRPr="000458D5" w:rsidRDefault="000458D5" w:rsidP="000458D5">
      <w:pPr>
        <w:pStyle w:val="a3"/>
        <w:shd w:val="clear" w:color="auto" w:fill="FFFFFF"/>
        <w:spacing w:before="0" w:beforeAutospacing="0" w:after="0" w:afterAutospacing="0"/>
        <w:ind w:left="150"/>
        <w:contextualSpacing/>
        <w:rPr>
          <w:color w:val="1F3864" w:themeColor="accent1" w:themeShade="80"/>
        </w:rPr>
      </w:pPr>
      <w:r w:rsidRPr="000458D5">
        <w:rPr>
          <w:color w:val="1F3864" w:themeColor="accent1" w:themeShade="80"/>
        </w:rPr>
        <w:t>3-й и 4-й уровни выполнения задания свидетельствуют о возможных трудностях ребенка при овладении навыком чтения.</w:t>
      </w:r>
      <w:r w:rsidR="008E4D79" w:rsidRPr="008E4D79">
        <w:rPr>
          <w:noProof/>
        </w:rPr>
        <w:t xml:space="preserve"> </w:t>
      </w:r>
    </w:p>
    <w:p w14:paraId="2344044E" w14:textId="77777777" w:rsidR="000458D5" w:rsidRDefault="000458D5" w:rsidP="000458D5">
      <w:pPr>
        <w:pStyle w:val="a3"/>
        <w:shd w:val="clear" w:color="auto" w:fill="FFFFFF"/>
        <w:spacing w:before="0" w:beforeAutospacing="0" w:after="0" w:afterAutospacing="0"/>
        <w:ind w:left="150"/>
        <w:contextualSpacing/>
        <w:rPr>
          <w:color w:val="1F3864" w:themeColor="accent1" w:themeShade="80"/>
        </w:rPr>
      </w:pPr>
    </w:p>
    <w:p w14:paraId="5C26CA0E" w14:textId="77777777" w:rsidR="008E4D79" w:rsidRDefault="008E4D79" w:rsidP="000458D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</w:p>
    <w:p w14:paraId="5A6EA1C9" w14:textId="77777777" w:rsidR="008E4D79" w:rsidRDefault="008E4D79" w:rsidP="000458D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</w:p>
    <w:p w14:paraId="0CA75104" w14:textId="5CA2E58E" w:rsidR="00D70150" w:rsidRPr="000458D5" w:rsidRDefault="000458D5" w:rsidP="000458D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0458D5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lastRenderedPageBreak/>
        <w:t xml:space="preserve">10. </w:t>
      </w:r>
      <w:r w:rsidR="00D70150" w:rsidRPr="000458D5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«Мозаика»</w:t>
      </w:r>
    </w:p>
    <w:p w14:paraId="0C640ED3" w14:textId="77777777" w:rsidR="000458D5" w:rsidRDefault="00D70150" w:rsidP="000458D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Эта игра включает два этапа работы. На первом этапе учащемуся предлагается выложить ряд из цветных фишек на листе белой бумаги. Перед учащимся находится образец, на котором изображен соответствующий цветовой ряд. В цветовом ряду содержатся точки четырех цветов: красного, синего, желтого, зеленого. Точки расположены в случайном порядке. </w:t>
      </w:r>
    </w:p>
    <w:p w14:paraId="09DBC911" w14:textId="33281FA9" w:rsidR="00D70150" w:rsidRPr="00552EF3" w:rsidRDefault="00D70150" w:rsidP="000458D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>На первом этапе цветовой ряд может быть коротким – из 6–8 точек. Цветные фишки (из мозаики) лежат кучкой около учащегося, и он может брать только одну фишку, которая соответствует цветовой точке образца.</w:t>
      </w:r>
    </w:p>
    <w:p w14:paraId="3E7CA6A0" w14:textId="4F11124E" w:rsidR="000458D5" w:rsidRPr="000458D5" w:rsidRDefault="000458D5" w:rsidP="000458D5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</w:pPr>
      <w:r w:rsidRPr="000458D5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11.</w:t>
      </w:r>
      <w:r w:rsidR="00D70150" w:rsidRPr="000458D5">
        <w:rPr>
          <w:rFonts w:ascii="Times New Roman" w:eastAsia="Times New Roman" w:hAnsi="Times New Roman" w:cs="Times New Roman"/>
          <w:b/>
          <w:color w:val="1F3864" w:themeColor="accent1" w:themeShade="80"/>
          <w:sz w:val="24"/>
          <w:szCs w:val="24"/>
          <w:lang w:eastAsia="ru-RU"/>
        </w:rPr>
        <w:t>«Телевизор».</w:t>
      </w:r>
    </w:p>
    <w:p w14:paraId="4FBD5702" w14:textId="628702BD" w:rsidR="00D70150" w:rsidRPr="00552EF3" w:rsidRDefault="00D70150" w:rsidP="00552EF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</w:pPr>
      <w:r w:rsidRPr="00552EF3">
        <w:rPr>
          <w:rFonts w:ascii="Times New Roman" w:eastAsia="Times New Roman" w:hAnsi="Times New Roman" w:cs="Times New Roman"/>
          <w:color w:val="1F3864" w:themeColor="accent1" w:themeShade="80"/>
          <w:sz w:val="24"/>
          <w:szCs w:val="24"/>
          <w:lang w:eastAsia="ru-RU"/>
        </w:rPr>
        <w:t xml:space="preserve">Учащемуся предлагается выложить целый рисунок из приложения к игре «Мозаика». Он получает такую инструкцию: «Подобно тому, как электронный луч в телевизоре чертит изображение, пробегая слева направо и сверху вниз, так и ты выкладывай рисунок по строчкам, начиная с верхней. При этом бери из коробки всегда только одну фишку нужного цвета. Закончив одну строку, переходи к следующей». </w:t>
      </w:r>
    </w:p>
    <w:p w14:paraId="4B294804" w14:textId="77777777" w:rsidR="008E4D79" w:rsidRDefault="008E4D79" w:rsidP="008E4D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</w:pPr>
    </w:p>
    <w:p w14:paraId="3C3AEA1A" w14:textId="1C92EC2C" w:rsidR="008E4D79" w:rsidRDefault="008E4D79" w:rsidP="008E4D79">
      <w:pPr>
        <w:spacing w:after="0" w:line="240" w:lineRule="auto"/>
        <w:contextualSpacing/>
        <w:jc w:val="both"/>
        <w:rPr>
          <w:noProof/>
        </w:rPr>
      </w:pPr>
      <w:r>
        <w:rPr>
          <w:noProof/>
        </w:rPr>
        <w:drawing>
          <wp:inline distT="0" distB="0" distL="0" distR="0" wp14:anchorId="4B7B030A" wp14:editId="4930732B">
            <wp:extent cx="6389624" cy="3326765"/>
            <wp:effectExtent l="0" t="0" r="0" b="6985"/>
            <wp:docPr id="8" name="Рисунок 8" descr="Мозаика для детей для Андроид - скачать AP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Мозаика для детей для Андроид - скачать APK"/>
                    <pic:cNvPicPr>
                      <a:picLocks noChangeAspect="1" noChangeArrowheads="1"/>
                    </pic:cNvPicPr>
                  </pic:nvPicPr>
                  <pic:blipFill rotWithShape="1"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696"/>
                    <a:stretch/>
                  </pic:blipFill>
                  <pic:spPr bwMode="auto">
                    <a:xfrm>
                      <a:off x="0" y="0"/>
                      <a:ext cx="6390005" cy="33269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4001986" w14:textId="5188CC10" w:rsidR="008E4D79" w:rsidRDefault="008E4D79" w:rsidP="008E4D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</w:pPr>
    </w:p>
    <w:p w14:paraId="532282F5" w14:textId="77777777" w:rsidR="008E4D79" w:rsidRDefault="008E4D79" w:rsidP="008E4D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</w:pPr>
    </w:p>
    <w:p w14:paraId="7AEA06F1" w14:textId="77777777" w:rsidR="008E4D79" w:rsidRDefault="00D70150" w:rsidP="008E4D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</w:pPr>
      <w:r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>Е</w:t>
      </w:r>
      <w:r w:rsidR="00236A36"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 xml:space="preserve">сли у </w:t>
      </w:r>
      <w:r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>ребенка</w:t>
      </w:r>
      <w:r w:rsidR="00236A36"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 xml:space="preserve"> есть зрительно-пространственные трудности, и они отражаются в письме в ужасном почерке и нелепых ошибках, например, "сан" вместо "сын", "</w:t>
      </w:r>
      <w:proofErr w:type="spellStart"/>
      <w:r w:rsidR="00236A36"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>строедца</w:t>
      </w:r>
      <w:proofErr w:type="spellEnd"/>
      <w:r w:rsidR="00236A36"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 xml:space="preserve">" вместо "строится", нужны игры на тренировку этой функции мозга. </w:t>
      </w:r>
    </w:p>
    <w:p w14:paraId="77C437BA" w14:textId="2823A7D3" w:rsidR="00D70150" w:rsidRPr="008E4D79" w:rsidRDefault="00236A36" w:rsidP="008E4D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</w:pPr>
      <w:r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 xml:space="preserve">Детям помладше можно предложить играть в "парочки": переворачиваешь две карточки, если рисунок одинаковый – берешь их себе, если нет – переворачиваешь обратно. Поскольку карточки берутся по одной, можно вспомнить, где лежат те, которые переворачивались раньше. </w:t>
      </w:r>
    </w:p>
    <w:p w14:paraId="24C6A6EA" w14:textId="77777777" w:rsidR="008E4D79" w:rsidRDefault="00236A36" w:rsidP="008E4D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</w:pPr>
      <w:r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 xml:space="preserve">Еще одна игра – рисуем квадрат три на три клеточки, как при игре в крестики-нолики. В произвольно взятых трех клеточках рисуем нолик, крестик и </w:t>
      </w:r>
      <w:proofErr w:type="spellStart"/>
      <w:r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>треугольничек</w:t>
      </w:r>
      <w:proofErr w:type="spellEnd"/>
      <w:r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>. Даем запомнить, закрываем – рисуй по памяти. Нарисовал правильно – выиграл. Сначала запоминаются фигурки и в каких клеточках они находятся, затем можно усложнить игру: кружок рисуется не посередине клетки, а в ее правом углу.</w:t>
      </w:r>
    </w:p>
    <w:p w14:paraId="099F29E1" w14:textId="03992254" w:rsidR="00236A36" w:rsidRPr="008E4D79" w:rsidRDefault="00236A36" w:rsidP="008E4D79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</w:pPr>
      <w:r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br/>
        <w:t xml:space="preserve">Даже если </w:t>
      </w:r>
      <w:r w:rsidR="00292B2A"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>ребенок-</w:t>
      </w:r>
      <w:r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 xml:space="preserve"> подрост</w:t>
      </w:r>
      <w:r w:rsidR="00292B2A"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>ок, и</w:t>
      </w:r>
      <w:r w:rsidRPr="008E4D79">
        <w:rPr>
          <w:rFonts w:ascii="Times New Roman" w:hAnsi="Times New Roman" w:cs="Times New Roman"/>
          <w:i/>
          <w:color w:val="1F3864" w:themeColor="accent1" w:themeShade="80"/>
          <w:sz w:val="24"/>
          <w:szCs w:val="24"/>
        </w:rPr>
        <w:t xml:space="preserve"> до сих пор есть проблемы с письмом – начинать надо с таких простых занятий.</w:t>
      </w:r>
    </w:p>
    <w:p w14:paraId="20FF1F77" w14:textId="5D5CACF8" w:rsidR="00236A36" w:rsidRPr="008E4D79" w:rsidRDefault="00236A36" w:rsidP="00552EF3">
      <w:pPr>
        <w:pStyle w:val="a3"/>
        <w:spacing w:before="0" w:beforeAutospacing="0" w:after="0" w:afterAutospacing="0"/>
        <w:contextualSpacing/>
        <w:jc w:val="both"/>
        <w:rPr>
          <w:i/>
          <w:color w:val="1F3864" w:themeColor="accent1" w:themeShade="80"/>
        </w:rPr>
      </w:pPr>
      <w:r w:rsidRPr="008E4D79">
        <w:rPr>
          <w:rStyle w:val="a4"/>
          <w:i/>
          <w:color w:val="1F3864" w:themeColor="accent1" w:themeShade="80"/>
        </w:rPr>
        <w:t> </w:t>
      </w:r>
      <w:bookmarkStart w:id="2" w:name="_Hlk31208396"/>
    </w:p>
    <w:bookmarkEnd w:id="2"/>
    <w:p w14:paraId="57E05D95" w14:textId="77777777" w:rsidR="00236A36" w:rsidRPr="00552EF3" w:rsidRDefault="00236A36" w:rsidP="00552EF3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1F3864" w:themeColor="accent1" w:themeShade="80"/>
          <w:sz w:val="24"/>
          <w:szCs w:val="24"/>
        </w:rPr>
      </w:pPr>
    </w:p>
    <w:sectPr w:rsidR="00236A36" w:rsidRPr="00552EF3" w:rsidSect="008E4D79">
      <w:pgSz w:w="11906" w:h="16838"/>
      <w:pgMar w:top="709" w:right="850" w:bottom="709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2155AF"/>
    <w:multiLevelType w:val="hybridMultilevel"/>
    <w:tmpl w:val="62C810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1DF8"/>
    <w:rsid w:val="000458D5"/>
    <w:rsid w:val="001F5870"/>
    <w:rsid w:val="00236A36"/>
    <w:rsid w:val="00292B2A"/>
    <w:rsid w:val="00311BBE"/>
    <w:rsid w:val="00552EF3"/>
    <w:rsid w:val="00612B70"/>
    <w:rsid w:val="006B1EFC"/>
    <w:rsid w:val="00742DA8"/>
    <w:rsid w:val="008E4D79"/>
    <w:rsid w:val="00901DF8"/>
    <w:rsid w:val="00BE4B9B"/>
    <w:rsid w:val="00C24C37"/>
    <w:rsid w:val="00D70150"/>
    <w:rsid w:val="00DC310B"/>
    <w:rsid w:val="00F45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05DF5"/>
  <w15:chartTrackingRefBased/>
  <w15:docId w15:val="{B1703AF7-DEAD-482E-A35D-98183BFE5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36A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36A36"/>
    <w:rPr>
      <w:b/>
      <w:bCs/>
    </w:rPr>
  </w:style>
  <w:style w:type="character" w:styleId="a5">
    <w:name w:val="Emphasis"/>
    <w:basedOn w:val="a0"/>
    <w:uiPriority w:val="20"/>
    <w:qFormat/>
    <w:rsid w:val="00236A36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D70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D70150"/>
    <w:rPr>
      <w:rFonts w:ascii="Segoe UI" w:hAnsi="Segoe UI" w:cs="Segoe UI"/>
      <w:sz w:val="18"/>
      <w:szCs w:val="18"/>
    </w:rPr>
  </w:style>
  <w:style w:type="paragraph" w:styleId="a8">
    <w:name w:val="List Paragraph"/>
    <w:basedOn w:val="a"/>
    <w:uiPriority w:val="34"/>
    <w:qFormat/>
    <w:rsid w:val="00552E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500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8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5</Pages>
  <Words>1663</Words>
  <Characters>9482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2020-01-30T04:03:00Z</cp:lastPrinted>
  <dcterms:created xsi:type="dcterms:W3CDTF">2020-01-29T07:42:00Z</dcterms:created>
  <dcterms:modified xsi:type="dcterms:W3CDTF">2020-04-17T06:21:00Z</dcterms:modified>
</cp:coreProperties>
</file>