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313131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Информационно-аналитический отчет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о деятельности </w:t>
      </w:r>
      <w:r>
        <w:rPr>
          <w:rFonts w:ascii="Times New Roman" w:hAnsi="Times New Roman"/>
          <w:b/>
          <w:sz w:val="24"/>
          <w:szCs w:val="24"/>
        </w:rPr>
        <w:t>методического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объединения СГСП учителей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предметной области истории и обществознания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за 2023-2024 учебный год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тема на 2023-24 уч. год: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Совершенствование профессиональных компетенций педагогов в области формирования и оценки функциональной грамотности, обучающихся в условиях перехода на обновленные ФГОС и ФООП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bCs/>
        </w:rPr>
      </w:pPr>
      <w:r>
        <w:rPr>
          <w:bCs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Поставленная цель: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профессиональных компетентностей педагогов города позволяющих обеспечить повышение качества образования и достижений                      обучающихся.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iCs/>
          <w:sz w:val="24"/>
          <w:szCs w:val="24"/>
        </w:rPr>
        <w:t>Основные задачи, заявленные на 2023-2024 уч. год: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pPr w:vertAnchor="text" w:horzAnchor="text" w:tblpXSpec="center" w:leftFromText="180" w:rightFromText="180" w:tblpY="-72"/>
        <w:tblW w:w="14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059"/>
        <w:gridCol w:w="1320"/>
        <w:gridCol w:w="808"/>
        <w:gridCol w:w="1559"/>
        <w:gridCol w:w="5114"/>
      </w:tblGrid>
      <w:tr>
        <w:trPr/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реализации (+)</w:t>
            </w:r>
          </w:p>
        </w:tc>
        <w:tc>
          <w:tcPr>
            <w:tcW w:w="5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Пояснения по  реализации задач  (причины)</w:t>
            </w:r>
          </w:p>
        </w:tc>
      </w:tr>
      <w:tr>
        <w:trPr/>
        <w:tc>
          <w:tcPr>
            <w:tcW w:w="6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выполнена</w:t>
            </w:r>
          </w:p>
        </w:tc>
        <w:tc>
          <w:tcPr>
            <w:tcW w:w="5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>
              <w:rPr>
                <w:rStyle w:val="Style14"/>
                <w:sz w:val="22"/>
                <w:szCs w:val="22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Рассмотрение вопросов введения обновлённых ФГОС и ФОП в 5-10 классах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неполного выполнения поставленных задач –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большая загруженность учителей</w:t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Style w:val="Style14"/>
                <w:sz w:val="22"/>
                <w:szCs w:val="22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Повышение профессионального и методического мастерства педагогов через участие в работе семинаров, практикумов, методических совещаний, творческих профессиональных конкурсах  и т.д.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3.Выявление, обобщение и распространение положительного педагогического опыта творчески работающих учителей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4.Организация деятельности по работе с «неуспешными» детьми через урочную, внеурочную деятельность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проектной и исследовательской деятельности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6.Повышение мотивации учащихся к изучению предмета через активизацию внеклассной работы, участие в олимпиадах, конференциях и творческих конкурсах разного уровня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/>
      <w:r>
        <w:rPr>
          <w:rFonts w:ascii="Times New Roman" w:hAnsi="Times New Roman"/>
          <w:b/>
          <w:bCs/>
          <w:sz w:val="24"/>
          <w:szCs w:val="24"/>
        </w:rPr>
        <w:t>3. Проведенные мероприятия МО:</w:t>
      </w:r>
    </w:p>
    <w:tbl>
      <w:tblPr>
        <w:tblStyle w:val="ad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80"/>
        <w:gridCol w:w="2485"/>
        <w:gridCol w:w="3004"/>
        <w:gridCol w:w="2097"/>
      </w:tblGrid>
      <w:tr>
        <w:trPr/>
        <w:tc>
          <w:tcPr>
            <w:tcW w:w="698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Название мероприятия 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Дата проведения</w:t>
            </w:r>
          </w:p>
        </w:tc>
        <w:tc>
          <w:tcPr>
            <w:tcW w:w="300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Целевая аудитория (для кого)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Количество участников</w:t>
            </w:r>
          </w:p>
        </w:tc>
      </w:tr>
      <w:tr>
        <w:trPr/>
        <w:tc>
          <w:tcPr>
            <w:tcW w:w="698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Заседания с участием руководителей РМО и обсуждение плана предстоящих работ №1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ноября 2023</w:t>
            </w:r>
          </w:p>
        </w:tc>
        <w:tc>
          <w:tcPr>
            <w:tcW w:w="300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Руководители РМО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5 руководителей МО</w:t>
            </w:r>
          </w:p>
        </w:tc>
      </w:tr>
      <w:tr>
        <w:trPr/>
        <w:tc>
          <w:tcPr>
            <w:tcW w:w="698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Заседание №2: Организация мероприятий к юбилею школы и другие вопросы6 Обсуждение формирование финансовой грамотности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декабря 2023</w:t>
            </w:r>
          </w:p>
        </w:tc>
        <w:tc>
          <w:tcPr>
            <w:tcW w:w="300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Руководители РМО и ОМО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 руководителей</w:t>
            </w:r>
          </w:p>
        </w:tc>
      </w:tr>
      <w:tr>
        <w:trPr/>
        <w:tc>
          <w:tcPr>
            <w:tcW w:w="698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Заседание №3№ Итого работы и участия в мероприятиях за первое полугодие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 марта 2024</w:t>
            </w:r>
          </w:p>
        </w:tc>
        <w:tc>
          <w:tcPr>
            <w:tcW w:w="300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Руководители РМО и ОМО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 руководителя</w:t>
            </w:r>
          </w:p>
        </w:tc>
      </w:tr>
      <w:tr>
        <w:trPr/>
        <w:tc>
          <w:tcPr>
            <w:tcW w:w="6980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Заседание №4 : Работы ГМО за 2023-2024 учебный год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16 мая и 4 июня</w:t>
            </w:r>
          </w:p>
        </w:tc>
        <w:tc>
          <w:tcPr>
            <w:tcW w:w="3004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Руководители МО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Руководитель направления С.В Перепелица, координаторы КИМЦ- Маркушина Т.В., Протопопова А.П и 3 руководителя МО</w:t>
            </w:r>
          </w:p>
        </w:tc>
      </w:tr>
      <w:tr>
        <w:trPr/>
        <w:tc>
          <w:tcPr>
            <w:tcW w:w="69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Школьный этап  и ВсОШ</w:t>
            </w:r>
          </w:p>
        </w:tc>
        <w:tc>
          <w:tcPr>
            <w:tcW w:w="248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Октябрь - ноябрь</w:t>
            </w:r>
          </w:p>
        </w:tc>
        <w:tc>
          <w:tcPr>
            <w:tcW w:w="300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Все школы </w:t>
            </w:r>
          </w:p>
        </w:tc>
      </w:tr>
      <w:tr>
        <w:trPr/>
        <w:tc>
          <w:tcPr>
            <w:tcW w:w="69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и проведение брейн-ринга «День конституции» (Центральный район)</w:t>
            </w:r>
          </w:p>
        </w:tc>
        <w:tc>
          <w:tcPr>
            <w:tcW w:w="248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декабрь</w:t>
            </w:r>
          </w:p>
        </w:tc>
        <w:tc>
          <w:tcPr>
            <w:tcW w:w="300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 классы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12 команд из школ города</w:t>
            </w:r>
          </w:p>
        </w:tc>
      </w:tr>
      <w:tr>
        <w:trPr/>
        <w:tc>
          <w:tcPr>
            <w:tcW w:w="69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Неделя высоких технологий, финансовой грамотности и технопредпринимательства.</w:t>
            </w:r>
          </w:p>
        </w:tc>
        <w:tc>
          <w:tcPr>
            <w:tcW w:w="248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март</w:t>
            </w:r>
          </w:p>
        </w:tc>
        <w:tc>
          <w:tcPr>
            <w:tcW w:w="300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7-11 классы +учителя города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Учителя и учащиеся города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 </w:t>
      </w:r>
      <w:r>
        <w:rPr>
          <w:rFonts w:ascii="Times New Roman" w:hAnsi="Times New Roman"/>
          <w:b/>
          <w:bCs/>
          <w:sz w:val="28"/>
          <w:szCs w:val="28"/>
        </w:rPr>
        <w:t>за 2023-24 уч. год</w:t>
      </w:r>
      <w:r>
        <w:rPr>
          <w:rFonts w:ascii="Times New Roman" w:hAnsi="Times New Roman"/>
          <w:b/>
          <w:sz w:val="28"/>
          <w:szCs w:val="28"/>
        </w:rPr>
        <w:t xml:space="preserve"> проведено:</w:t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заседаний методических объединений -  4;</w:t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других мероприятий</w:t>
      </w:r>
      <w:r>
        <w:rPr>
          <w:rFonts w:ascii="Times New Roman" w:hAnsi="Times New Roman"/>
          <w:b/>
          <w:sz w:val="28"/>
          <w:szCs w:val="28"/>
        </w:rPr>
        <w:t xml:space="preserve"> -   3.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Выводы: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профессиональных компетенций учителей и, как результат повышение качества образования имеет положительную динамику в данном учебном году. Также можно отметить желание педагогов показать себя через мастера -классы и увеличения численности учащихся, которые принимают участие в мероприятиях различного уровня. Но не все учителя и руководители методическим объединением активно принимают участие в работе и обсуждении различных вопросов (по разным причинам), не во временя сдают отчетность.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этим к следующими учебному году предлагается сделать общий чат для учителей истории, который может эффективно решать проблемы и современно сообщать об организации мероприятий. И акцентировать участие учителей и руководителей в обязательности мероприятий и заседаний.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92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Тема на 2024-2025 год: Использование различных педагогических практик в образовательной деятельности как способ повышения результативности обучающегося.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Список руководителей РМО/ОМО/учителей для поощрения за активную методическую деятельность в прошедшем учебном году.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-Свириденко Инна Валерьевна- </w:t>
      </w:r>
      <w:r>
        <w:rPr>
          <w:rFonts w:ascii="Times New Roman" w:hAnsi="Times New Roman"/>
          <w:sz w:val="24"/>
          <w:szCs w:val="24"/>
        </w:rPr>
        <w:t>руководитель МО Центрального района г. Красноярска за организацию мероприятий в рамках фестиваля Неделя высоких технологий и финансовой грамотности и выступления на мастер-классе и методических объединений.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Бондаренко Римма Константиновна и Моховиков Юрий Александрович- </w:t>
      </w:r>
      <w:r>
        <w:rPr>
          <w:rFonts w:ascii="Times New Roman" w:hAnsi="Times New Roman"/>
          <w:sz w:val="24"/>
          <w:szCs w:val="24"/>
        </w:rPr>
        <w:t>активное участие в различных мероприятиях, в том числе организация и мастер -классы. Имеют победителей регионального этапа ВсОш.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Предлагаемый список руководителей РМО/ОМО на 2024-25 уч. год 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Style w:val="1"/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9"/>
        <w:gridCol w:w="3970"/>
        <w:gridCol w:w="2977"/>
        <w:gridCol w:w="5810"/>
      </w:tblGrid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Р-он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ФИО руководителя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ОУ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Контактные данные (сот. тел. и личная эл. почта)</w:t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Кировский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Чученева Дарья Олеговна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МАОУ Гимназия №10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Darenka-Lex@mail.ru      89135175948</w:t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Ленинский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Октябрьский 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Данилюк Ольга Владимировна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МАОУ Гимназия №13 Академ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zh-CN" w:bidi="ar-SA"/>
              </w:rPr>
              <w:t>ovd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23@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zh-CN" w:bidi="ar-SA"/>
              </w:rPr>
              <w:t>yandex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zh-CN" w:bidi="ar-SA"/>
              </w:rPr>
              <w:t xml:space="preserve">ru 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zh-CN" w:bidi="ar-SA"/>
              </w:rPr>
              <w:t>89333226507</w:t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Свердловский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  <w:bookmarkStart w:id="0" w:name="_GoBack1"/>
            <w:bookmarkStart w:id="1" w:name="_GoBack1"/>
            <w:bookmarkEnd w:id="1"/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Советский 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Карпова Наталья Владимировна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МБОУ СШ №98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hyperlink r:id="rId2" w:tgtFrame="_blank">
              <w:r>
                <w:rPr>
                  <w:rFonts w:eastAsia="Times New Roman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ru-RU" w:eastAsia="zh-CN" w:bidi="ar-SA"/>
                </w:rPr>
                <w:t>nataljhka@mail.ru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en-US" w:eastAsia="zh-CN" w:bidi="ar-SA"/>
              </w:rPr>
              <w:t xml:space="preserve">   89232823260</w:t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Центральный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Свириденко Инна Валерьевна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Комплекс Покровский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89135339758</w:t>
            </w:r>
          </w:p>
        </w:tc>
      </w:tr>
      <w:tr>
        <w:trPr/>
        <w:tc>
          <w:tcPr>
            <w:tcW w:w="26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Железнодорожный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Таскаева Елена Николаевна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МАОУ СШ №134</w:t>
            </w:r>
          </w:p>
        </w:tc>
        <w:tc>
          <w:tcPr>
            <w:tcW w:w="5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Ov-taskaeva@yandex.ru     89135613806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/>
        <mc:AlternateContent>
          <mc:Choice Requires="wps">
            <w:drawing>
              <wp:inline distT="0" distB="0" distL="0" distR="0" wp14:anchorId="65CDB3E0">
                <wp:extent cx="4530725" cy="7989570"/>
                <wp:effectExtent l="3810" t="1270" r="7620" b="6350"/>
                <wp:docPr id="1" name="Picture 2" descr="C:\Users\Пользователь\AppData\Local\Temp\Temp1_06-06-2024_06-03-02.zip\1717642950579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Пользователь\AppData\Local\Temp\Temp1_06-06-2024_06-03-02.zip\1717642950579.jpg"/>
                        <pic:cNvPicPr/>
                      </pic:nvPicPr>
                      <pic:blipFill>
                        <a:blip r:embed="rId3"/>
                        <a:srcRect l="4507" t="1256" r="20160" b="606"/>
                        <a:stretch/>
                      </pic:blipFill>
                      <pic:spPr>
                        <a:xfrm rot="16200000">
                          <a:off x="0" y="0"/>
                          <a:ext cx="4530600" cy="798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o:allowincell="f" style="position:absolute;margin-left:136.15pt;margin-top:-493.55pt;width:356.7pt;height:629.05pt;mso-wrap-style:none;v-text-anchor:middle;rotation:270;mso-position-vertical:top" wp14:anchorId="65CDB3E0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851" w:right="851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68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3c2be9"/>
    <w:rPr>
      <w:rFonts w:ascii="Segoe UI" w:hAnsi="Segoe UI" w:cs="Segoe UI"/>
      <w:sz w:val="18"/>
      <w:szCs w:val="18"/>
    </w:rPr>
  </w:style>
  <w:style w:type="character" w:styleId="InternetLink">
    <w:name w:val="Hyperlink"/>
    <w:uiPriority w:val="99"/>
    <w:rsid w:val="00185418"/>
    <w:rPr>
      <w:rFonts w:cs="Times New Roman"/>
      <w:color w:val="0000FF"/>
      <w:u w:val="single"/>
    </w:rPr>
  </w:style>
  <w:style w:type="character" w:styleId="Strong">
    <w:name w:val="Strong"/>
    <w:uiPriority w:val="99"/>
    <w:qFormat/>
    <w:locked/>
    <w:rsid w:val="00fd1930"/>
    <w:rPr>
      <w:rFonts w:cs="Times New Roman"/>
      <w:b/>
      <w:bCs/>
    </w:rPr>
  </w:style>
  <w:style w:type="character" w:styleId="Appleconvertedspace" w:customStyle="1">
    <w:name w:val="apple-converted-space"/>
    <w:uiPriority w:val="99"/>
    <w:qFormat/>
    <w:rsid w:val="00fd1930"/>
    <w:rPr>
      <w:rFonts w:cs="Times New Roman"/>
    </w:rPr>
  </w:style>
  <w:style w:type="character" w:styleId="Fontstyle01" w:customStyle="1">
    <w:name w:val="fontstyle01"/>
    <w:basedOn w:val="DefaultParagraphFont"/>
    <w:qFormat/>
    <w:rsid w:val="00ce6ea9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70a9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qFormat/>
    <w:rsid w:val="003c2b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Western" w:customStyle="1">
    <w:name w:val="western"/>
    <w:basedOn w:val="Normal"/>
    <w:uiPriority w:val="99"/>
    <w:qFormat/>
    <w:rsid w:val="00ed6d6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aa1b4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23d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f917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99"/>
    <w:rsid w:val="007e13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99"/>
    <w:rsid w:val="00761e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99"/>
    <w:rsid w:val="00761e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taljhka@mail.r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sFree_Office_for_Docs_and_PDF/7.4.2.3$Windows_X86_64 LibreOffice_project/382eef1f22670f7f4118c8c2dd222ec7ad009daf</Application>
  <AppVersion>15.0000</AppVersion>
  <Pages>5</Pages>
  <Words>604</Words>
  <Characters>4231</Characters>
  <CharactersWithSpaces>4817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2024-06-06T01:30:00Z</dcterms:created>
  <dc:creator>марина</dc:creator>
  <dc:description/>
  <dc:language>ru-RU</dc:language>
  <cp:lastModifiedBy/>
  <cp:lastPrinted>2016-03-18T07:18:00Z</cp:lastPrinted>
  <dcterms:modified xsi:type="dcterms:W3CDTF">2024-06-06T14:59:24Z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