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DC" w:rsidRDefault="000B6DDC" w:rsidP="000B6D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B6DDC">
        <w:rPr>
          <w:rFonts w:ascii="Times New Roman" w:hAnsi="Times New Roman" w:cs="Times New Roman"/>
          <w:b/>
          <w:sz w:val="28"/>
          <w:szCs w:val="24"/>
        </w:rPr>
        <w:t>Дорожная карта по решению приоритетных задач развития МСО</w:t>
      </w:r>
      <w:bookmarkEnd w:id="0"/>
      <w:r w:rsidRPr="000B6DDC">
        <w:rPr>
          <w:rFonts w:ascii="Times New Roman" w:hAnsi="Times New Roman" w:cs="Times New Roman"/>
          <w:b/>
          <w:sz w:val="28"/>
          <w:szCs w:val="24"/>
        </w:rPr>
        <w:t xml:space="preserve"> (извлечение Молодые педагоги)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B6DDC" w:rsidRPr="00106714" w:rsidRDefault="000B6DDC" w:rsidP="000B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1E">
        <w:rPr>
          <w:rFonts w:ascii="Times New Roman" w:hAnsi="Times New Roman" w:cs="Times New Roman"/>
          <w:b/>
          <w:sz w:val="28"/>
          <w:szCs w:val="24"/>
        </w:rPr>
        <w:t>Методическое сопровождение молодых специалистов города в рамках решения задач МСО</w:t>
      </w:r>
    </w:p>
    <w:p w:rsidR="000B6DDC" w:rsidRPr="00106714" w:rsidRDefault="000B6DDC" w:rsidP="000B6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714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655"/>
        <w:gridCol w:w="5604"/>
        <w:gridCol w:w="5744"/>
        <w:gridCol w:w="1414"/>
      </w:tblGrid>
      <w:tr w:rsidR="000B6DDC" w:rsidRPr="007A7188" w:rsidTr="0015766F">
        <w:tc>
          <w:tcPr>
            <w:tcW w:w="2655" w:type="dxa"/>
          </w:tcPr>
          <w:p w:rsidR="000B6DDC" w:rsidRPr="007A7188" w:rsidRDefault="000B6DDC" w:rsidP="001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604" w:type="dxa"/>
          </w:tcPr>
          <w:p w:rsidR="000B6DDC" w:rsidRPr="007A7188" w:rsidRDefault="000B6DDC" w:rsidP="001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5744" w:type="dxa"/>
          </w:tcPr>
          <w:p w:rsidR="000B6DDC" w:rsidRPr="007A7188" w:rsidRDefault="000B6DDC" w:rsidP="001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Что будем делать (мероприятия)</w:t>
            </w:r>
          </w:p>
        </w:tc>
        <w:tc>
          <w:tcPr>
            <w:tcW w:w="1414" w:type="dxa"/>
          </w:tcPr>
          <w:p w:rsidR="000B6DDC" w:rsidRPr="007A7188" w:rsidRDefault="000B6DDC" w:rsidP="00157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B6DDC" w:rsidRPr="007A7188" w:rsidTr="0015766F">
        <w:tc>
          <w:tcPr>
            <w:tcW w:w="15417" w:type="dxa"/>
            <w:gridSpan w:val="4"/>
            <w:shd w:val="clear" w:color="auto" w:fill="D9D9D9" w:themeFill="background1" w:themeFillShade="D9"/>
          </w:tcPr>
          <w:p w:rsidR="000B6DDC" w:rsidRPr="0007461E" w:rsidRDefault="000B6DDC" w:rsidP="0015766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8"/>
                <w:szCs w:val="24"/>
              </w:rPr>
              <w:t>2.  «Кадровое обеспечение достижения образовательных результатов»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07461E">
              <w:rPr>
                <w:rFonts w:ascii="Times New Roman" w:hAnsi="Times New Roman" w:cs="Times New Roman"/>
                <w:sz w:val="28"/>
                <w:szCs w:val="24"/>
              </w:rPr>
              <w:t>(приоритетные направления развития МСО)</w:t>
            </w:r>
          </w:p>
        </w:tc>
      </w:tr>
      <w:tr w:rsidR="000B6DDC" w:rsidRPr="007A7188" w:rsidTr="0015766F">
        <w:tc>
          <w:tcPr>
            <w:tcW w:w="15417" w:type="dxa"/>
            <w:gridSpan w:val="4"/>
          </w:tcPr>
          <w:p w:rsidR="000B6DDC" w:rsidRDefault="000B6DDC" w:rsidP="00157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</w:t>
            </w:r>
          </w:p>
          <w:p w:rsidR="000B6DDC" w:rsidRDefault="000B6DDC" w:rsidP="00157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</w:p>
          <w:p w:rsidR="000B6DDC" w:rsidRDefault="000B6DDC" w:rsidP="00157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расшколивание</w:t>
            </w:r>
            <w:proofErr w:type="spellEnd"/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  <w:r w:rsidRPr="000746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</w:tr>
      <w:tr w:rsidR="000B6DDC" w:rsidRPr="007A7188" w:rsidTr="0015766F">
        <w:tc>
          <w:tcPr>
            <w:tcW w:w="15417" w:type="dxa"/>
            <w:gridSpan w:val="4"/>
            <w:shd w:val="clear" w:color="auto" w:fill="D9D9D9" w:themeFill="background1" w:themeFillShade="D9"/>
          </w:tcPr>
          <w:p w:rsidR="000B6DDC" w:rsidRPr="007A7188" w:rsidRDefault="000B6DDC" w:rsidP="00157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Направление «Профессиональные конкурсы»</w:t>
            </w:r>
          </w:p>
        </w:tc>
      </w:tr>
      <w:tr w:rsidR="000B6DDC" w:rsidRPr="007A7188" w:rsidTr="0015766F">
        <w:tc>
          <w:tcPr>
            <w:tcW w:w="2655" w:type="dxa"/>
          </w:tcPr>
          <w:p w:rsidR="000B6DDC" w:rsidRPr="00B83680" w:rsidRDefault="000B6DDC" w:rsidP="0015766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Популяризация и продвижение конкурсного движения как формы профессионального развития</w:t>
            </w:r>
          </w:p>
        </w:tc>
        <w:tc>
          <w:tcPr>
            <w:tcW w:w="5604" w:type="dxa"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Увеличится количество участников   профессиональных конкурсов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Увеличится количество педагогов (среди участников),  повысивших квалификационную категорию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конкурсов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Учитель года 2020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Педагогический дебют 2020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 2020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 методической поддержки на сайте КИМЦ и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0B6DDC" w:rsidRPr="007A7188" w:rsidTr="0015766F">
        <w:tc>
          <w:tcPr>
            <w:tcW w:w="2655" w:type="dxa"/>
          </w:tcPr>
          <w:p w:rsidR="000B6DDC" w:rsidRPr="00B83680" w:rsidRDefault="000B6DDC" w:rsidP="0015766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>Создание условий (мест) для профессионального роста педагогов, повышение их социальной и профессиональной активности</w:t>
            </w:r>
          </w:p>
        </w:tc>
        <w:tc>
          <w:tcPr>
            <w:tcW w:w="5604" w:type="dxa"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выступают в качестве экспертов на различных конференциях, конкурсах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участвуют в организации городских методических мероприятий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представляю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свой педагогический опыт на различных площадках города, края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Участники конкурсов участвуют в профессиональных конкурсах регионального и федерального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(очно, заочно)</w:t>
            </w:r>
          </w:p>
        </w:tc>
        <w:tc>
          <w:tcPr>
            <w:tcW w:w="5744" w:type="dxa"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Вовлекать в организацию и проведение мероприятий 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конкурс «Учитель года» 2020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конкурс «Педагогический дебют» 2020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конкурс «Педагог дополнительного образования» 2019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- Методические мероприятия (семинары, мастер-классы, 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КВИЗы</w:t>
            </w:r>
            <w:proofErr w:type="spellEnd"/>
            <w:r w:rsidRPr="007A7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7A71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мастерские, 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методическая неделя,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сессия, методический день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Привлекать в качестве </w:t>
            </w:r>
            <w:proofErr w:type="gramStart"/>
            <w:r w:rsidRPr="007A7188">
              <w:rPr>
                <w:rFonts w:ascii="Times New Roman" w:hAnsi="Times New Roman"/>
                <w:sz w:val="24"/>
                <w:szCs w:val="24"/>
              </w:rPr>
              <w:t>экспертов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финалистов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конкурсов профессионального мастерства прошлых лет</w:t>
            </w:r>
            <w:proofErr w:type="gramEnd"/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на различные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Информировать и рекомендовать участие в различных профессиональных конкурсах </w:t>
            </w:r>
            <w:r>
              <w:rPr>
                <w:rFonts w:ascii="Times New Roman" w:hAnsi="Times New Roman"/>
                <w:sz w:val="24"/>
                <w:szCs w:val="24"/>
              </w:rPr>
              <w:t>(всероссийских, региональных, муниципальных)</w:t>
            </w:r>
          </w:p>
        </w:tc>
        <w:tc>
          <w:tcPr>
            <w:tcW w:w="1414" w:type="dxa"/>
          </w:tcPr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0B6DDC" w:rsidRPr="007A7188" w:rsidTr="0015766F">
        <w:tc>
          <w:tcPr>
            <w:tcW w:w="2655" w:type="dxa"/>
          </w:tcPr>
          <w:p w:rsidR="000B6DDC" w:rsidRPr="00B83680" w:rsidRDefault="000B6DDC" w:rsidP="0015766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внешних партнеров</w:t>
            </w:r>
          </w:p>
        </w:tc>
        <w:tc>
          <w:tcPr>
            <w:tcW w:w="5604" w:type="dxa"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Выстроено взаимодействие по привлечению экспертной и спонсорской помощи </w:t>
            </w:r>
            <w:proofErr w:type="gramStart"/>
            <w:r w:rsidRPr="007A7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Краевой профсоюзной организацией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- КГПУ им.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В.П.Астафьева</w:t>
            </w:r>
            <w:proofErr w:type="spellEnd"/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Книжными издательствами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- Педагогическим колледжем № 1 им М. Горького</w:t>
            </w:r>
          </w:p>
        </w:tc>
        <w:tc>
          <w:tcPr>
            <w:tcW w:w="5744" w:type="dxa"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Привлекать в качестве экспертов, 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приглашать к партнёрству в организации мероприятий, 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 xml:space="preserve">информировать об их участии в мероприятиях через СМИ, сайт КИМЦ, социальные сети </w:t>
            </w:r>
          </w:p>
        </w:tc>
        <w:tc>
          <w:tcPr>
            <w:tcW w:w="1414" w:type="dxa"/>
          </w:tcPr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0B6DDC" w:rsidRPr="007A7188" w:rsidTr="0015766F">
        <w:tc>
          <w:tcPr>
            <w:tcW w:w="15417" w:type="dxa"/>
            <w:gridSpan w:val="4"/>
            <w:shd w:val="clear" w:color="auto" w:fill="D9D9D9" w:themeFill="background1" w:themeFillShade="D9"/>
          </w:tcPr>
          <w:p w:rsidR="000B6DDC" w:rsidRPr="007A7188" w:rsidRDefault="000B6DDC" w:rsidP="0015766F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A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 Направление «Методическое сопровождение молодых педагогов»</w:t>
            </w:r>
          </w:p>
        </w:tc>
      </w:tr>
      <w:tr w:rsidR="000B6DDC" w:rsidRPr="007A7188" w:rsidTr="0015766F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C" w:rsidRPr="00B83680" w:rsidRDefault="000B6DDC" w:rsidP="0015766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сопровождение деятельности  </w:t>
            </w: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 xml:space="preserve">Базовых площадок по работе с молодыми педагогами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C" w:rsidRPr="0027308F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Определены  о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города Красноярска на статус ГБП</w:t>
            </w:r>
          </w:p>
          <w:p w:rsidR="000B6DDC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Составлена программа (планирование) работы ГБП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показателей эффективности деятельности БП 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Выявлен положительный опыт  ОО – ГБП по работе с молодыми педагогами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Описаны модели  работы с молодыми педагогами в ОО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C" w:rsidRDefault="000B6DDC" w:rsidP="0015766F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Отбор на конкурсной основе о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города Красноярска на статус городской  Базовой площадки по работе с молодыми педагогами</w:t>
            </w:r>
          </w:p>
          <w:p w:rsidR="000B6DDC" w:rsidRPr="0027308F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фокус-группу по разработке системы показателей эффективной деятельности БП;</w:t>
            </w:r>
          </w:p>
          <w:p w:rsidR="000B6DDC" w:rsidRPr="0027308F" w:rsidRDefault="000B6DDC" w:rsidP="001576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представлению успешных управленческих практик  в рамках решения задач МСО.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 с участием ГБП</w:t>
            </w:r>
          </w:p>
          <w:p w:rsidR="000B6DDC" w:rsidRDefault="000B6DDC" w:rsidP="0015766F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работе с молодыми педагогами в 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о</w:t>
            </w: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организациях города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моделей управленческих практик сопровождения молодых педагогов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C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–</w:t>
            </w:r>
          </w:p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B6DDC" w:rsidRPr="007A7188" w:rsidTr="0015766F">
        <w:tc>
          <w:tcPr>
            <w:tcW w:w="2655" w:type="dxa"/>
          </w:tcPr>
          <w:p w:rsidR="000B6DDC" w:rsidRPr="00B83680" w:rsidRDefault="000B6DDC" w:rsidP="0015766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профессиональному росту молодых педагогов, обмен опытом, создание условий для </w:t>
            </w:r>
            <w:r w:rsidRPr="00B8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саморазвития и самореализации</w:t>
            </w:r>
          </w:p>
        </w:tc>
        <w:tc>
          <w:tcPr>
            <w:tcW w:w="5604" w:type="dxa"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информационной базы данных о молодых педагогах города Красноярска. Проведен анализ. 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Участие во всероссийском этапе профессионального конкурса «Педагогический дебют»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Информационное сопровождение профессионального конкурса на официальном сайте МКУ КИМЦ, социальных сетях и </w:t>
            </w:r>
            <w:proofErr w:type="spellStart"/>
            <w:r w:rsidRPr="007A7188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 w:rsidRPr="007A7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44" w:type="dxa"/>
          </w:tcPr>
          <w:p w:rsidR="000B6DDC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t>проб, демонстрирующих успешность и профессиональный рост   молодых педагогов города с привлечением педагогов-</w:t>
            </w:r>
            <w:proofErr w:type="spellStart"/>
            <w:r w:rsidRPr="00050F02">
              <w:rPr>
                <w:rFonts w:ascii="Times New Roman" w:hAnsi="Times New Roman"/>
                <w:bCs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Конкурс «Педагогический дебют»</w:t>
            </w:r>
          </w:p>
          <w:p w:rsidR="000B6DDC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день «Развивающее образование»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мастерская «Пригласите на урок»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Методическая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«Учитель в начале пути»</w:t>
            </w:r>
          </w:p>
          <w:p w:rsidR="000B6DDC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Выездная школа (погружение)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 сессия «Будущее и педагогика»</w:t>
            </w:r>
          </w:p>
          <w:p w:rsidR="000B6DDC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Фестиваль «КТО!»</w:t>
            </w:r>
          </w:p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совместных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методических </w:t>
            </w:r>
            <w:r w:rsidRPr="0027308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й, направленных на профессиональный рост молодого педагога. В том числе, с привлечением авторов учебников.</w:t>
            </w:r>
          </w:p>
        </w:tc>
        <w:tc>
          <w:tcPr>
            <w:tcW w:w="1414" w:type="dxa"/>
          </w:tcPr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0B6DDC" w:rsidRPr="007A7188" w:rsidTr="0015766F">
        <w:trPr>
          <w:trHeight w:val="64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C" w:rsidRPr="00B83680" w:rsidRDefault="000B6DDC" w:rsidP="0015766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экспертной позиции у наставников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88">
              <w:rPr>
                <w:rFonts w:ascii="Times New Roman" w:hAnsi="Times New Roman"/>
                <w:sz w:val="24"/>
                <w:szCs w:val="24"/>
              </w:rPr>
              <w:t>Привлечен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педагоги,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конкурсант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 xml:space="preserve"> прошлых лет в качестве экспертов на различные мероприятия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C" w:rsidRPr="007A7188" w:rsidRDefault="000B6DDC" w:rsidP="0015766F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наставников, педагогов, финалистов прошлых лет в качестве экспертов, жюри на к</w:t>
            </w:r>
            <w:r w:rsidRPr="007A7188">
              <w:rPr>
                <w:rFonts w:ascii="Times New Roman" w:hAnsi="Times New Roman"/>
                <w:sz w:val="24"/>
                <w:szCs w:val="24"/>
              </w:rPr>
              <w:t>онкурсы профессионального мастерства,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защиту проектов, разработку программ и т.д.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C" w:rsidRPr="007A7188" w:rsidRDefault="000B6DDC" w:rsidP="00157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A718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</w:tbl>
    <w:p w:rsidR="000B6DDC" w:rsidRDefault="000B6DDC" w:rsidP="000B6DDC"/>
    <w:p w:rsidR="00197AD8" w:rsidRDefault="00197AD8"/>
    <w:sectPr w:rsidR="00197AD8" w:rsidSect="000B6D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0AD"/>
    <w:multiLevelType w:val="hybridMultilevel"/>
    <w:tmpl w:val="9BB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177D"/>
    <w:multiLevelType w:val="hybridMultilevel"/>
    <w:tmpl w:val="13C2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60"/>
    <w:rsid w:val="000B6DDC"/>
    <w:rsid w:val="00197AD8"/>
    <w:rsid w:val="004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2020-07-17T04:13:00Z</dcterms:created>
  <dcterms:modified xsi:type="dcterms:W3CDTF">2020-07-17T04:15:00Z</dcterms:modified>
</cp:coreProperties>
</file>