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b w:val="1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Текст 1.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Прочитайте текст, выполните задания.</w:t>
      </w:r>
    </w:p>
    <w:p w:rsidR="00000000" w:rsidDel="00000000" w:rsidP="00000000" w:rsidRDefault="00000000" w:rsidRPr="00000000" w14:paraId="00000002">
      <w:pPr>
        <w:shd w:fill="ffffff" w:val="clear"/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Точную дату появления исторического жанра  живописи определить невозможно. Первые композиции появились в глубокой древности — тогда воспоминания о реальных исторических событиях соединялись с мифами. В Древнем Египте и Месопотамии история представлялась главным образом подвигами правителя и его войска. Но уже в Древней Греции известны изображения исторических сцен. В Средние века сюжеты реальной истории в живописи появляются редко, преимущество отдаётся религиозным мотивам. Активное развитие исторического жанра живописи начинается в эпоху Возрождения (повсеместно в Европе XV-XVI вв.), когда люди стали активно изучать культуру прошлого -  Древней Греции и Древнего Рима. </w:t>
      </w:r>
    </w:p>
    <w:p w:rsidR="00000000" w:rsidDel="00000000" w:rsidP="00000000" w:rsidRDefault="00000000" w:rsidRPr="00000000" w14:paraId="00000003">
      <w:pPr>
        <w:shd w:fill="ffffff" w:val="clear"/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Особое место в  исторических картинах занимает батальный жанр. В изобразительном искусстве термин «батальный жанр» относится к картинам,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изображающим сцены сухопутных и морских сражений, военных походов, а также изображение военного быта.  На таких картинах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художник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стремится запечатлеть особо важный или характерный момент битвы, показать героику войны.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4">
      <w:pPr>
        <w:shd w:fill="ffffff" w:val="clear"/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Исторический жанр не обязан быть строго документальным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, правдивым, ведь картина — не исторический документ. Она живет по своим особым законам красоты и гармонии. К тому же художник всегда невольно оценивает событие, вносит в него своё понимание происходящего. Одни и те же события у разных мастеров могут передаваться и выглядеть по-разному.</w:t>
      </w:r>
    </w:p>
    <w:p w:rsidR="00000000" w:rsidDel="00000000" w:rsidP="00000000" w:rsidRDefault="00000000" w:rsidRPr="00000000" w14:paraId="00000005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По материалам онлайн энциклопедии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http://sitekid.ru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Задание 1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. Какое из приведенных названий может быть заглавием к тексту? Подчеркни правильный ответ.</w:t>
      </w:r>
    </w:p>
    <w:p w:rsidR="00000000" w:rsidDel="00000000" w:rsidP="00000000" w:rsidRDefault="00000000" w:rsidRPr="00000000" w14:paraId="00000008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1. История в картинах</w:t>
      </w:r>
    </w:p>
    <w:p w:rsidR="00000000" w:rsidDel="00000000" w:rsidP="00000000" w:rsidRDefault="00000000" w:rsidRPr="00000000" w14:paraId="00000009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2. Исторический жанр живописи</w:t>
      </w:r>
    </w:p>
    <w:p w:rsidR="00000000" w:rsidDel="00000000" w:rsidP="00000000" w:rsidRDefault="00000000" w:rsidRPr="00000000" w14:paraId="0000000A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3. Картина - исторический источник</w:t>
      </w:r>
    </w:p>
    <w:p w:rsidR="00000000" w:rsidDel="00000000" w:rsidP="00000000" w:rsidRDefault="00000000" w:rsidRPr="00000000" w14:paraId="0000000B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0C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Исторический жанр живописи.</w:t>
      </w:r>
    </w:p>
    <w:p w:rsidR="00000000" w:rsidDel="00000000" w:rsidP="00000000" w:rsidRDefault="00000000" w:rsidRPr="00000000" w14:paraId="0000000D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Задание 2.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 Опираясь на первый абзац текста, напиши, что изображают художники на исторических картинах.</w:t>
      </w:r>
    </w:p>
    <w:p w:rsidR="00000000" w:rsidDel="00000000" w:rsidP="00000000" w:rsidRDefault="00000000" w:rsidRPr="00000000" w14:paraId="0000000E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1____________________________________________</w:t>
      </w:r>
    </w:p>
    <w:p w:rsidR="00000000" w:rsidDel="00000000" w:rsidP="00000000" w:rsidRDefault="00000000" w:rsidRPr="00000000" w14:paraId="0000000F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2____________________________________________</w:t>
      </w:r>
    </w:p>
    <w:p w:rsidR="00000000" w:rsidDel="00000000" w:rsidP="00000000" w:rsidRDefault="00000000" w:rsidRPr="00000000" w14:paraId="00000010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Ответ </w:t>
      </w:r>
    </w:p>
    <w:p w:rsidR="00000000" w:rsidDel="00000000" w:rsidP="00000000" w:rsidRDefault="00000000" w:rsidRPr="00000000" w14:paraId="00000011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1.Сюжеты мифов/ религиозные сюжеты</w:t>
      </w:r>
    </w:p>
    <w:p w:rsidR="00000000" w:rsidDel="00000000" w:rsidP="00000000" w:rsidRDefault="00000000" w:rsidRPr="00000000" w14:paraId="00000012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2. Реальные исторические события </w:t>
      </w:r>
    </w:p>
    <w:tbl>
      <w:tblPr>
        <w:tblStyle w:val="Table1"/>
        <w:tblW w:w="32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27"/>
        <w:tblGridChange w:id="0">
          <w:tblGrid>
            <w:gridCol w:w="3227"/>
          </w:tblGrid>
        </w:tblGridChange>
      </w:tblGrid>
      <w:tr>
        <w:trPr>
          <w:trHeight w:val="1455" w:hRule="atLeast"/>
        </w:trPr>
        <w:tc>
          <w:tcPr/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1687494" cy="2341456"/>
                  <wp:effectExtent b="0" l="0" r="0" t="0"/>
                  <wp:docPr descr="ÐÐµÐ½ÑÐ°Ð½Ð¸Ðµ Ð½Ð° ÑÐ°ÑÑÑÐ²Ð¾" id="2" name="image9.jpg"/>
                  <a:graphic>
                    <a:graphicData uri="http://schemas.openxmlformats.org/drawingml/2006/picture">
                      <pic:pic>
                        <pic:nvPicPr>
                          <pic:cNvPr descr="ÐÐµÐ½ÑÐ°Ð½Ð¸Ðµ Ð½Ð° ÑÐ°ÑÑÑÐ²Ð¾" id="0" name="image9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494" cy="23414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sz w:val="24"/>
                <w:szCs w:val="24"/>
                <w:rtl w:val="0"/>
              </w:rPr>
              <w:t xml:space="preserve">Венчание на царство Ивана IV</w:t>
            </w:r>
          </w:p>
        </w:tc>
      </w:tr>
    </w:tbl>
    <w:p w:rsidR="00000000" w:rsidDel="00000000" w:rsidP="00000000" w:rsidRDefault="00000000" w:rsidRPr="00000000" w14:paraId="00000014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Задание 3.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 Рассмотри картину, ответь на вопрос: можно  ли ее назвать исторической? </w:t>
      </w:r>
    </w:p>
    <w:p w:rsidR="00000000" w:rsidDel="00000000" w:rsidP="00000000" w:rsidRDefault="00000000" w:rsidRPr="00000000" w14:paraId="00000015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Выбери правильный ответ и обоснуй его.       </w:t>
      </w:r>
    </w:p>
    <w:tbl>
      <w:tblPr>
        <w:tblStyle w:val="Table2"/>
        <w:tblW w:w="3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7"/>
        <w:tblGridChange w:id="0">
          <w:tblGrid>
            <w:gridCol w:w="347"/>
          </w:tblGrid>
        </w:tblGridChange>
      </w:tblGrid>
      <w:tr>
        <w:trPr>
          <w:trHeight w:val="404" w:hRule="atLeast"/>
        </w:trPr>
        <w:tc>
          <w:tcPr/>
          <w:p w:rsidR="00000000" w:rsidDel="00000000" w:rsidP="00000000" w:rsidRDefault="00000000" w:rsidRPr="00000000" w14:paraId="0000001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Да,                                  </w:t>
      </w:r>
    </w:p>
    <w:tbl>
      <w:tblPr>
        <w:tblStyle w:val="Table3"/>
        <w:tblW w:w="3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7"/>
        <w:tblGridChange w:id="0">
          <w:tblGrid>
            <w:gridCol w:w="347"/>
          </w:tblGrid>
        </w:tblGridChange>
      </w:tblGrid>
      <w:tr>
        <w:trPr>
          <w:trHeight w:val="404" w:hRule="atLeast"/>
        </w:trPr>
        <w:tc>
          <w:tcPr/>
          <w:p w:rsidR="00000000" w:rsidDel="00000000" w:rsidP="00000000" w:rsidRDefault="00000000" w:rsidRPr="00000000" w14:paraId="00000018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11111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Нет,</w:t>
      </w:r>
    </w:p>
    <w:p w:rsidR="00000000" w:rsidDel="00000000" w:rsidP="00000000" w:rsidRDefault="00000000" w:rsidRPr="00000000" w14:paraId="0000001A">
      <w:pPr>
        <w:shd w:fill="ffffff" w:val="clear"/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Потому что _________________________ ________________________________________</w:t>
      </w:r>
    </w:p>
    <w:p w:rsidR="00000000" w:rsidDel="00000000" w:rsidP="00000000" w:rsidRDefault="00000000" w:rsidRPr="00000000" w14:paraId="0000001B">
      <w:pPr>
        <w:shd w:fill="ffffff" w:val="clear"/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________________________________________</w:t>
      </w:r>
    </w:p>
    <w:p w:rsidR="00000000" w:rsidDel="00000000" w:rsidP="00000000" w:rsidRDefault="00000000" w:rsidRPr="00000000" w14:paraId="0000001C">
      <w:pPr>
        <w:shd w:fill="ffffff" w:val="clear"/>
        <w:spacing w:after="0" w:line="360" w:lineRule="auto"/>
        <w:rPr>
          <w:rFonts w:ascii="Times New Roman" w:cs="Times New Roman" w:eastAsia="Times New Roman" w:hAnsi="Times New Roman"/>
          <w:b w:val="1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1D">
      <w:pPr>
        <w:shd w:fill="ffffff" w:val="clear"/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Да, потому что на картине изображено историческое событие венчание на царство царя Ивана IV</w:t>
      </w:r>
    </w:p>
    <w:p w:rsidR="00000000" w:rsidDel="00000000" w:rsidP="00000000" w:rsidRDefault="00000000" w:rsidRPr="00000000" w14:paraId="0000001E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0" w:line="360" w:lineRule="auto"/>
        <w:jc w:val="both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Задание 4.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 Внимательно рассмотрите иллюстрации.  </w:t>
      </w:r>
    </w:p>
    <w:tbl>
      <w:tblPr>
        <w:tblStyle w:val="Table4"/>
        <w:tblW w:w="957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54"/>
        <w:gridCol w:w="4517"/>
        <w:tblGridChange w:id="0">
          <w:tblGrid>
            <w:gridCol w:w="5054"/>
            <w:gridCol w:w="4517"/>
          </w:tblGrid>
        </w:tblGridChange>
      </w:tblGrid>
      <w:tr>
        <w:tc>
          <w:tcPr/>
          <w:p w:rsidR="00000000" w:rsidDel="00000000" w:rsidP="00000000" w:rsidRDefault="00000000" w:rsidRPr="00000000" w14:paraId="00000020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085461" cy="1876675"/>
                  <wp:effectExtent b="0" l="0" r="0" t="0"/>
                  <wp:docPr descr="ÐÐ°ÑÑÐ¸Ð½ÐºÐ¸ Ð¿Ð¾ Ð·Ð°Ð¿ÑÐ¾ÑÑ Ð¿Ð¸Ð¾Ð½ÐµÑÑ Ð² Ð¿Ð¾ÑÐ¾Ð´Ðµ" id="4" name="image4.jpg"/>
                  <a:graphic>
                    <a:graphicData uri="http://schemas.openxmlformats.org/drawingml/2006/picture">
                      <pic:pic>
                        <pic:nvPicPr>
                          <pic:cNvPr descr="ÐÐ°ÑÑÐ¸Ð½ÐºÐ¸ Ð¿Ð¾ Ð·Ð°Ð¿ÑÐ¾ÑÑ Ð¿Ð¸Ð¾Ð½ÐµÑÑ Ð² Ð¿Ð¾ÑÐ¾Ð´Ðµ" id="0" name="image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61" cy="1876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Изображение 1. «Пионеры в походе»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43200" cy="1828800"/>
                  <wp:effectExtent b="0" l="0" r="0" t="0"/>
                  <wp:docPr descr="ÐÐ°ÑÑÐ¸Ð½ÐºÐ¸ Ð¿Ð¾ Ð·Ð°Ð¿ÑÐ¾ÑÑ Ð¿Ð¾ÑÐ¾Ð´ Ð¿ÐµÑÑÐ° 1" id="3" name="image6.jpg"/>
                  <a:graphic>
                    <a:graphicData uri="http://schemas.openxmlformats.org/drawingml/2006/picture">
                      <pic:pic>
                        <pic:nvPicPr>
                          <pic:cNvPr descr="ÐÐ°ÑÑÐ¸Ð½ÐºÐ¸ Ð¿Ð¾ Ð·Ð°Ð¿ÑÐ¾ÑÑ Ð¿Ð¾ÑÐ¾Ð´ Ð¿ÐµÑÑÐ° 1"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Изображение 2. «Прутский поход Петра I»</w:t>
            </w:r>
          </w:p>
        </w:tc>
      </w:tr>
    </w:tbl>
    <w:p w:rsidR="00000000" w:rsidDel="00000000" w:rsidP="00000000" w:rsidRDefault="00000000" w:rsidRPr="00000000" w14:paraId="00000024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Определите, какое изображение относится к  жанру исторической живописи (укажите номер изображения) __________________________</w:t>
      </w:r>
    </w:p>
    <w:p w:rsidR="00000000" w:rsidDel="00000000" w:rsidP="00000000" w:rsidRDefault="00000000" w:rsidRPr="00000000" w14:paraId="00000025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В каких значениях используется слово «поход». Напишите два значения этого слова</w:t>
      </w:r>
    </w:p>
    <w:p w:rsidR="00000000" w:rsidDel="00000000" w:rsidP="00000000" w:rsidRDefault="00000000" w:rsidRPr="00000000" w14:paraId="00000026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1.____________________________________________________________</w:t>
      </w:r>
    </w:p>
    <w:p w:rsidR="00000000" w:rsidDel="00000000" w:rsidP="00000000" w:rsidRDefault="00000000" w:rsidRPr="00000000" w14:paraId="00000027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2.____________________________________________________________</w:t>
      </w:r>
    </w:p>
    <w:p w:rsidR="00000000" w:rsidDel="00000000" w:rsidP="00000000" w:rsidRDefault="00000000" w:rsidRPr="00000000" w14:paraId="00000028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Можно ли утверждать,  что картина «Прутский поход Петра I» является примером батального жанра. Свой ответ подтвердите фрагментом текста.</w:t>
      </w:r>
    </w:p>
    <w:p w:rsidR="00000000" w:rsidDel="00000000" w:rsidP="00000000" w:rsidRDefault="00000000" w:rsidRPr="00000000" w14:paraId="00000029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A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02B">
      <w:pPr>
        <w:spacing w:after="0" w:line="360" w:lineRule="auto"/>
        <w:rPr>
          <w:rFonts w:ascii="Times New Roman" w:cs="Times New Roman" w:eastAsia="Times New Roman" w:hAnsi="Times New Roman"/>
          <w:b w:val="1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111111"/>
          <w:sz w:val="24"/>
          <w:szCs w:val="24"/>
          <w:rtl w:val="0"/>
        </w:rPr>
        <w:t xml:space="preserve">Ответ</w:t>
      </w:r>
    </w:p>
    <w:p w:rsidR="00000000" w:rsidDel="00000000" w:rsidP="00000000" w:rsidRDefault="00000000" w:rsidRPr="00000000" w14:paraId="0000002C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2 изображение</w:t>
      </w:r>
    </w:p>
    <w:p w:rsidR="00000000" w:rsidDel="00000000" w:rsidP="00000000" w:rsidRDefault="00000000" w:rsidRPr="00000000" w14:paraId="0000002D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1. поход (военный) – перемещение армии, войск с целью защиты/нападения территории.</w:t>
      </w:r>
    </w:p>
    <w:p w:rsidR="00000000" w:rsidDel="00000000" w:rsidP="00000000" w:rsidRDefault="00000000" w:rsidRPr="00000000" w14:paraId="0000002E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2. поход (туристический) – перемещение группы людей по определённому маршруту с целью отдыха.</w:t>
      </w:r>
    </w:p>
    <w:p w:rsidR="00000000" w:rsidDel="00000000" w:rsidP="00000000" w:rsidRDefault="00000000" w:rsidRPr="00000000" w14:paraId="0000002F">
      <w:pPr>
        <w:spacing w:after="0" w:line="36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Да, можно. Картина «Прутский поход Петра I» является примером батального жанра так как «изображающим сцены сухопутных и морских сражений, военных походов, а также изображение военного быта».</w:t>
      </w:r>
    </w:p>
    <w:p w:rsidR="00000000" w:rsidDel="00000000" w:rsidP="00000000" w:rsidRDefault="00000000" w:rsidRPr="00000000" w14:paraId="00000030">
      <w:pPr>
        <w:spacing w:line="360" w:lineRule="auto"/>
        <w:ind w:firstLine="567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Перечень проверяемых элементов</w:t>
      </w:r>
    </w:p>
    <w:tbl>
      <w:tblPr>
        <w:tblStyle w:val="Table5"/>
        <w:tblW w:w="92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1701"/>
        <w:gridCol w:w="5670"/>
        <w:tblGridChange w:id="0">
          <w:tblGrid>
            <w:gridCol w:w="1838"/>
            <w:gridCol w:w="1701"/>
            <w:gridCol w:w="5670"/>
          </w:tblGrid>
        </w:tblGridChange>
      </w:tblGrid>
      <w:tr>
        <w:tc>
          <w:tcPr/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1</w:t>
            </w:r>
          </w:p>
        </w:tc>
        <w:tc>
          <w:tcPr/>
          <w:p w:rsidR="00000000" w:rsidDel="00000000" w:rsidP="00000000" w:rsidRDefault="00000000" w:rsidRPr="00000000" w14:paraId="0000003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ПП1</w:t>
            </w:r>
          </w:p>
          <w:p w:rsidR="00000000" w:rsidDel="00000000" w:rsidP="00000000" w:rsidRDefault="00000000" w:rsidRPr="00000000" w14:paraId="00000033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ПП2</w:t>
            </w:r>
          </w:p>
        </w:tc>
        <w:tc>
          <w:tcPr/>
          <w:p w:rsidR="00000000" w:rsidDel="00000000" w:rsidP="00000000" w:rsidRDefault="00000000" w:rsidRPr="00000000" w14:paraId="00000035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-определять главную тему, общую </w:t>
            </w:r>
          </w:p>
          <w:p w:rsidR="00000000" w:rsidDel="00000000" w:rsidP="00000000" w:rsidRDefault="00000000" w:rsidRPr="00000000" w14:paraId="0000003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цель или  назначение текста; </w:t>
            </w:r>
          </w:p>
          <w:p w:rsidR="00000000" w:rsidDel="00000000" w:rsidP="00000000" w:rsidRDefault="00000000" w:rsidRPr="00000000" w14:paraId="00000037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выбирать из текста или придумать </w:t>
            </w:r>
          </w:p>
          <w:p w:rsidR="00000000" w:rsidDel="00000000" w:rsidP="00000000" w:rsidRDefault="00000000" w:rsidRPr="00000000" w14:paraId="00000038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заголовок,      соответствующий </w:t>
            </w:r>
          </w:p>
          <w:p w:rsidR="00000000" w:rsidDel="00000000" w:rsidP="00000000" w:rsidRDefault="00000000" w:rsidRPr="00000000" w14:paraId="00000039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содержанию и общему смыслу текста.</w:t>
            </w:r>
          </w:p>
        </w:tc>
      </w:tr>
      <w:tr>
        <w:tc>
          <w:tcPr/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2</w:t>
            </w:r>
          </w:p>
        </w:tc>
        <w:tc>
          <w:tcPr/>
          <w:p w:rsidR="00000000" w:rsidDel="00000000" w:rsidP="00000000" w:rsidRDefault="00000000" w:rsidRPr="00000000" w14:paraId="0000003B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ПП5</w:t>
            </w:r>
          </w:p>
        </w:tc>
        <w:tc>
          <w:tcPr/>
          <w:p w:rsidR="00000000" w:rsidDel="00000000" w:rsidP="00000000" w:rsidRDefault="00000000" w:rsidRPr="00000000" w14:paraId="0000003C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-находить  в  тексте  требуемую  информацию.</w:t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3</w:t>
            </w:r>
          </w:p>
        </w:tc>
        <w:tc>
          <w:tcPr/>
          <w:p w:rsidR="00000000" w:rsidDel="00000000" w:rsidP="00000000" w:rsidRDefault="00000000" w:rsidRPr="00000000" w14:paraId="0000003E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ПП5</w:t>
            </w:r>
          </w:p>
        </w:tc>
        <w:tc>
          <w:tcPr/>
          <w:p w:rsidR="00000000" w:rsidDel="00000000" w:rsidP="00000000" w:rsidRDefault="00000000" w:rsidRPr="00000000" w14:paraId="0000003F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-находить  в  тексте  требуемую  информацию.</w:t>
            </w:r>
          </w:p>
        </w:tc>
      </w:tr>
      <w:tr>
        <w:tc>
          <w:tcPr/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4</w:t>
            </w:r>
          </w:p>
        </w:tc>
        <w:tc>
          <w:tcPr/>
          <w:p w:rsidR="00000000" w:rsidDel="00000000" w:rsidP="00000000" w:rsidRDefault="00000000" w:rsidRPr="00000000" w14:paraId="00000041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ПП5</w:t>
            </w:r>
          </w:p>
          <w:p w:rsidR="00000000" w:rsidDel="00000000" w:rsidP="00000000" w:rsidRDefault="00000000" w:rsidRPr="00000000" w14:paraId="0000004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ПИ4</w:t>
            </w:r>
          </w:p>
        </w:tc>
        <w:tc>
          <w:tcPr/>
          <w:p w:rsidR="00000000" w:rsidDel="00000000" w:rsidP="00000000" w:rsidRDefault="00000000" w:rsidRPr="00000000" w14:paraId="00000043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-находить  в  тексте  требуемую  информацию;</w:t>
            </w:r>
          </w:p>
          <w:p w:rsidR="00000000" w:rsidDel="00000000" w:rsidP="00000000" w:rsidRDefault="00000000" w:rsidRPr="00000000" w14:paraId="00000044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выявлять имплицитную  информацию </w:t>
            </w:r>
          </w:p>
          <w:p w:rsidR="00000000" w:rsidDel="00000000" w:rsidP="00000000" w:rsidRDefault="00000000" w:rsidRPr="00000000" w14:paraId="00000045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текста  на  основе  сопоставления иллюстративного   материала   с  информацией текста.</w:t>
            </w:r>
          </w:p>
          <w:p w:rsidR="00000000" w:rsidDel="00000000" w:rsidP="00000000" w:rsidRDefault="00000000" w:rsidRPr="00000000" w14:paraId="0000004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spacing w:after="0" w:line="24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36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Текст 2. Княгиня Ольга</w:t>
      </w:r>
    </w:p>
    <w:p w:rsidR="00000000" w:rsidDel="00000000" w:rsidP="00000000" w:rsidRDefault="00000000" w:rsidRPr="00000000" w14:paraId="00000049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Княгиня Ольга – легендарная фигура Древней Руси. Летописи называют ее «мудрейшей из людей». «Была она предвозвестницей в христианской земле - пишет Нестор-летописец, - как денница перед солнцем, как заря перед рассветом. Она ведь сияла,  как луна в ночи, и светилась среди язычников, как жемчужина в песке».</w:t>
      </w:r>
    </w:p>
    <w:p w:rsidR="00000000" w:rsidDel="00000000" w:rsidP="00000000" w:rsidRDefault="00000000" w:rsidRPr="00000000" w14:paraId="0000004A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Историк Н. М. Карамзин, оценивая государственную деятельность княгини, говорил, что «предание нарекло Ольгу  Хитрою, Церковь Святою, а история – Мудрою… Великие князья до времен Ольговых воевали, а она правила государством».</w:t>
      </w:r>
    </w:p>
    <w:p w:rsidR="00000000" w:rsidDel="00000000" w:rsidP="00000000" w:rsidRDefault="00000000" w:rsidRPr="00000000" w14:paraId="0000004B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Современный историк А. Ю. Карпов пишет: «Не отсвет ее дел, отсвет ее имени доходит до нас даже через тысячелетнюю мглу. Ее свершения определили во многом и наш сегодняшний день, и все содержание нашей истории, которая – в том виде, в котором дана она нам -  была бы невозможна без ее усилий по созданию Киевской державы,  без осознанного  ее выбора веры, без ее путешествия в Царьград».</w:t>
      </w:r>
    </w:p>
    <w:p w:rsidR="00000000" w:rsidDel="00000000" w:rsidP="00000000" w:rsidRDefault="00000000" w:rsidRPr="00000000" w14:paraId="0000004C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 отрывке  из книги А. Ю. Карпова есть фраза, которая утверждает что  российская история «без ее усилий по созданию Киевской державы,  без осознанного  ее выбора веры, без ее путешествия в Царьград». Выберите из предложенных фактов те положения, которые соответствуют приведенному суждению.</w:t>
      </w:r>
    </w:p>
    <w:p w:rsidR="00000000" w:rsidDel="00000000" w:rsidP="00000000" w:rsidRDefault="00000000" w:rsidRPr="00000000" w14:paraId="0000004E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установление четкой системы сбора дани </w:t>
      </w:r>
    </w:p>
    <w:p w:rsidR="00000000" w:rsidDel="00000000" w:rsidP="00000000" w:rsidRDefault="00000000" w:rsidRPr="00000000" w14:paraId="0000004F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покорение древлян</w:t>
      </w:r>
    </w:p>
    <w:p w:rsidR="00000000" w:rsidDel="00000000" w:rsidP="00000000" w:rsidRDefault="00000000" w:rsidRPr="00000000" w14:paraId="00000050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принятие христианства</w:t>
      </w:r>
    </w:p>
    <w:p w:rsidR="00000000" w:rsidDel="00000000" w:rsidP="00000000" w:rsidRDefault="00000000" w:rsidRPr="00000000" w14:paraId="00000051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Г) крещение Руси</w:t>
      </w:r>
    </w:p>
    <w:p w:rsidR="00000000" w:rsidDel="00000000" w:rsidP="00000000" w:rsidRDefault="00000000" w:rsidRPr="00000000" w14:paraId="00000052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Д) защита Киева от печенегов.</w:t>
      </w:r>
    </w:p>
    <w:p w:rsidR="00000000" w:rsidDel="00000000" w:rsidP="00000000" w:rsidRDefault="00000000" w:rsidRPr="00000000" w14:paraId="00000053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А, В.</w:t>
      </w:r>
    </w:p>
    <w:p w:rsidR="00000000" w:rsidDel="00000000" w:rsidP="00000000" w:rsidRDefault="00000000" w:rsidRPr="00000000" w14:paraId="00000054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Какое противопоставление в оценках деятельности первых русских князей  и княгини Ольги дает Нестор.</w:t>
      </w:r>
    </w:p>
    <w:p w:rsidR="00000000" w:rsidDel="00000000" w:rsidP="00000000" w:rsidRDefault="00000000" w:rsidRPr="00000000" w14:paraId="00000055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6">
      <w:pPr>
        <w:spacing w:after="0" w:line="360" w:lineRule="auto"/>
        <w:ind w:left="567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«Князья воевали, а  она правила»</w:t>
      </w:r>
    </w:p>
    <w:p w:rsidR="00000000" w:rsidDel="00000000" w:rsidP="00000000" w:rsidRDefault="00000000" w:rsidRPr="00000000" w14:paraId="00000057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Соотнесите оценки княгини Ольги, которые дают летописец Нестор и русский историк Н. М. Карамзин, выделите суждение, которое оценивают одну (общую) сторону деятельности княгини.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92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Ответ: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Нестор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- 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Была она предвозвестницей в христианской земле», Н. М. Карамзин: « Церковь/нарекла Ольгу/ Святою».</w:t>
      </w:r>
    </w:p>
    <w:p w:rsidR="00000000" w:rsidDel="00000000" w:rsidP="00000000" w:rsidRDefault="00000000" w:rsidRPr="00000000" w14:paraId="0000005A">
      <w:pPr>
        <w:spacing w:after="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Определите, какому фрагменту текста соответствует иллюстрация. Укажите, фрагмент текста. Назовите одно последствие, к которому привел исторический факт, в выбранном вами фрагменте.</w:t>
      </w:r>
    </w:p>
    <w:p w:rsidR="00000000" w:rsidDel="00000000" w:rsidP="00000000" w:rsidRDefault="00000000" w:rsidRPr="00000000" w14:paraId="0000005B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88776" cy="2833438"/>
            <wp:effectExtent b="0" l="0" r="0" t="0"/>
            <wp:docPr descr="https://prezentacii.org/uploads/files/17/12/44190/data/pres/screen39.jpg" id="6" name="image8.jpg"/>
            <a:graphic>
              <a:graphicData uri="http://schemas.openxmlformats.org/drawingml/2006/picture">
                <pic:pic>
                  <pic:nvPicPr>
                    <pic:cNvPr descr="https://prezentacii.org/uploads/files/17/12/44190/data/pres/screen39.jpg" id="0" name="image8.jpg"/>
                    <pic:cNvPicPr preferRelativeResize="0"/>
                  </pic:nvPicPr>
                  <pic:blipFill>
                    <a:blip r:embed="rId10"/>
                    <a:srcRect b="211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8776" cy="283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5D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5E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фраза:  история невозможна «без осознанного  ее выбора веры, без ее путешествия в Царьград».</w:t>
      </w:r>
    </w:p>
    <w:p w:rsidR="00000000" w:rsidDel="00000000" w:rsidP="00000000" w:rsidRDefault="00000000" w:rsidRPr="00000000" w14:paraId="0000005F">
      <w:pPr>
        <w:spacing w:after="0" w:line="36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Последствия: укрепление связей с Византией, распространение христианства, и т.п.</w:t>
      </w:r>
    </w:p>
    <w:p w:rsidR="00000000" w:rsidDel="00000000" w:rsidP="00000000" w:rsidRDefault="00000000" w:rsidRPr="00000000" w14:paraId="00000060">
      <w:pPr>
        <w:spacing w:line="360" w:lineRule="auto"/>
        <w:ind w:firstLine="567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Перечень проверяемых элементов</w:t>
      </w:r>
    </w:p>
    <w:tbl>
      <w:tblPr>
        <w:tblStyle w:val="Table6"/>
        <w:tblW w:w="92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1701"/>
        <w:gridCol w:w="5670"/>
        <w:tblGridChange w:id="0">
          <w:tblGrid>
            <w:gridCol w:w="1838"/>
            <w:gridCol w:w="1701"/>
            <w:gridCol w:w="5670"/>
          </w:tblGrid>
        </w:tblGridChange>
      </w:tblGrid>
      <w:tr>
        <w:tc>
          <w:tcPr/>
          <w:p w:rsidR="00000000" w:rsidDel="00000000" w:rsidP="00000000" w:rsidRDefault="00000000" w:rsidRPr="00000000" w14:paraId="0000006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1</w:t>
            </w:r>
          </w:p>
        </w:tc>
        <w:tc>
          <w:tcPr/>
          <w:p w:rsidR="00000000" w:rsidDel="00000000" w:rsidP="00000000" w:rsidRDefault="00000000" w:rsidRPr="00000000" w14:paraId="0000006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ПП5</w:t>
            </w:r>
          </w:p>
        </w:tc>
        <w:tc>
          <w:tcPr/>
          <w:p w:rsidR="00000000" w:rsidDel="00000000" w:rsidP="00000000" w:rsidRDefault="00000000" w:rsidRPr="00000000" w14:paraId="00000063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-находить  в  тексте  требуемую  информацию.</w:t>
            </w:r>
          </w:p>
        </w:tc>
      </w:tr>
      <w:tr>
        <w:tc>
          <w:tcPr/>
          <w:p w:rsidR="00000000" w:rsidDel="00000000" w:rsidP="00000000" w:rsidRDefault="00000000" w:rsidRPr="00000000" w14:paraId="0000006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2</w:t>
            </w:r>
          </w:p>
        </w:tc>
        <w:tc>
          <w:tcPr/>
          <w:p w:rsidR="00000000" w:rsidDel="00000000" w:rsidP="00000000" w:rsidRDefault="00000000" w:rsidRPr="00000000" w14:paraId="00000065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ПП8</w:t>
            </w:r>
          </w:p>
        </w:tc>
        <w:tc>
          <w:tcPr/>
          <w:p w:rsidR="00000000" w:rsidDel="00000000" w:rsidP="00000000" w:rsidRDefault="00000000" w:rsidRPr="00000000" w14:paraId="0000006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-сопоставлять  разные  точки  зрения  и  разные  источники  информации  по  заданной теме;</w:t>
            </w:r>
          </w:p>
        </w:tc>
      </w:tr>
      <w:tr>
        <w:tc>
          <w:tcPr/>
          <w:p w:rsidR="00000000" w:rsidDel="00000000" w:rsidP="00000000" w:rsidRDefault="00000000" w:rsidRPr="00000000" w14:paraId="0000006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3</w:t>
            </w:r>
          </w:p>
        </w:tc>
        <w:tc>
          <w:tcPr/>
          <w:p w:rsidR="00000000" w:rsidDel="00000000" w:rsidP="00000000" w:rsidRDefault="00000000" w:rsidRPr="00000000" w14:paraId="00000068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ПП8</w:t>
            </w:r>
          </w:p>
        </w:tc>
        <w:tc>
          <w:tcPr/>
          <w:p w:rsidR="00000000" w:rsidDel="00000000" w:rsidP="00000000" w:rsidRDefault="00000000" w:rsidRPr="00000000" w14:paraId="00000069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-сопоставлять  разные  точки  зрения  и  разные  источники  информации  по  заданной теме;</w:t>
            </w:r>
          </w:p>
        </w:tc>
      </w:tr>
      <w:tr>
        <w:tc>
          <w:tcPr/>
          <w:p w:rsidR="00000000" w:rsidDel="00000000" w:rsidP="00000000" w:rsidRDefault="00000000" w:rsidRPr="00000000" w14:paraId="0000006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4</w:t>
            </w:r>
          </w:p>
        </w:tc>
        <w:tc>
          <w:tcPr/>
          <w:p w:rsidR="00000000" w:rsidDel="00000000" w:rsidP="00000000" w:rsidRDefault="00000000" w:rsidRPr="00000000" w14:paraId="0000006B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ПИ-4</w:t>
            </w:r>
          </w:p>
        </w:tc>
        <w:tc>
          <w:tcPr/>
          <w:p w:rsidR="00000000" w:rsidDel="00000000" w:rsidP="00000000" w:rsidRDefault="00000000" w:rsidRPr="00000000" w14:paraId="0000006C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-Выявлять имплицитную  информацию </w:t>
            </w:r>
          </w:p>
          <w:p w:rsidR="00000000" w:rsidDel="00000000" w:rsidP="00000000" w:rsidRDefault="00000000" w:rsidRPr="00000000" w14:paraId="0000006D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текста  на  основе  сопоставления иллюстративного   материала   с  информацией текста.</w:t>
            </w:r>
          </w:p>
        </w:tc>
      </w:tr>
    </w:tbl>
    <w:p w:rsidR="00000000" w:rsidDel="00000000" w:rsidP="00000000" w:rsidRDefault="00000000" w:rsidRPr="00000000" w14:paraId="0000006E">
      <w:pPr>
        <w:spacing w:after="0"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Текст 3. Ледовое побоище</w:t>
      </w:r>
    </w:p>
    <w:p w:rsidR="00000000" w:rsidDel="00000000" w:rsidP="00000000" w:rsidRDefault="00000000" w:rsidRPr="00000000" w14:paraId="00000070">
      <w:pPr>
        <w:spacing w:line="24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5564488" cy="3058199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4488" cy="3058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1.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рисунке изображены немецкий рыцарь и русский воин, принимавшие участие в Ледовом побоище (5 апреля 1242 г.), дано описание их доспехов и вооружения, их размеры и вес. На основе приведённых данных определите преимущества доспехов и вооружения  русского воина, которые, по мнению историков, стали одним из  факторов, определяющих исход  сражения. Ответы представьте в виде  таблицы.</w:t>
      </w:r>
    </w:p>
    <w:tbl>
      <w:tblPr>
        <w:tblStyle w:val="Table7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1"/>
        <w:gridCol w:w="5664"/>
        <w:tblGridChange w:id="0">
          <w:tblGrid>
            <w:gridCol w:w="3681"/>
            <w:gridCol w:w="5664"/>
          </w:tblGrid>
        </w:tblGridChange>
      </w:tblGrid>
      <w:tr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Элемент вооружения или доспехов</w:t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преимущества</w:t>
            </w:r>
          </w:p>
        </w:tc>
      </w:tr>
      <w:tr>
        <w:tc>
          <w:tcPr/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spacing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Перечень проверяемых элементов</w:t>
      </w:r>
    </w:p>
    <w:tbl>
      <w:tblPr>
        <w:tblStyle w:val="Table8"/>
        <w:tblW w:w="935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1418"/>
        <w:gridCol w:w="6095"/>
        <w:tblGridChange w:id="0">
          <w:tblGrid>
            <w:gridCol w:w="1838"/>
            <w:gridCol w:w="1418"/>
            <w:gridCol w:w="6095"/>
          </w:tblGrid>
        </w:tblGridChange>
      </w:tblGrid>
      <w:tr>
        <w:tc>
          <w:tcPr/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1</w:t>
            </w:r>
          </w:p>
        </w:tc>
        <w:tc>
          <w:tcPr/>
          <w:p w:rsidR="00000000" w:rsidDel="00000000" w:rsidP="00000000" w:rsidRDefault="00000000" w:rsidRPr="00000000" w14:paraId="00000080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ПИ-3</w:t>
            </w:r>
          </w:p>
          <w:p w:rsidR="00000000" w:rsidDel="00000000" w:rsidP="00000000" w:rsidRDefault="00000000" w:rsidRPr="00000000" w14:paraId="00000081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ПИ-4</w:t>
            </w:r>
          </w:p>
        </w:tc>
        <w:tc>
          <w:tcPr/>
          <w:p w:rsidR="00000000" w:rsidDel="00000000" w:rsidP="00000000" w:rsidRDefault="00000000" w:rsidRPr="00000000" w14:paraId="00000083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-преобразовывать  текст,  используя </w:t>
            </w:r>
          </w:p>
          <w:p w:rsidR="00000000" w:rsidDel="00000000" w:rsidP="00000000" w:rsidRDefault="00000000" w:rsidRPr="00000000" w14:paraId="00000084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новые    формы    представления  информации;   </w:t>
            </w:r>
          </w:p>
          <w:p w:rsidR="00000000" w:rsidDel="00000000" w:rsidP="00000000" w:rsidRDefault="00000000" w:rsidRPr="00000000" w14:paraId="00000085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Выявлять имплицитную  информацию </w:t>
            </w:r>
          </w:p>
          <w:p w:rsidR="00000000" w:rsidDel="00000000" w:rsidP="00000000" w:rsidRDefault="00000000" w:rsidRPr="00000000" w14:paraId="0000008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текста  на  основе  сопоставления иллюстративного   материала   с  информацией текста.</w:t>
            </w:r>
          </w:p>
        </w:tc>
      </w:tr>
    </w:tbl>
    <w:p w:rsidR="00000000" w:rsidDel="00000000" w:rsidP="00000000" w:rsidRDefault="00000000" w:rsidRPr="00000000" w14:paraId="00000087">
      <w:pPr>
        <w:spacing w:line="240" w:lineRule="auto"/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4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Текст 4.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Александр Васильевич Суворов</w:t>
      </w:r>
    </w:p>
    <w:p w:rsidR="00000000" w:rsidDel="00000000" w:rsidP="00000000" w:rsidRDefault="00000000" w:rsidRPr="00000000" w14:paraId="00000089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А.В. Суворов родился в 1730 г. в семье дворянина, чьи взгляды и привычки сформировались на службе у Петра I. Рассказы отца о Петре Великом и войне со шведами очаровали мальчика, и он, несмотря на слабость здоровья, малый рост и тщедушную фигуру, мечтал о военной карьере. Родственники весьма сомневались в самой возможности для него служить, но Суворов стал военным, пройдя путь от гвардейского солдата до генералиссимуса, участвуя в Семилетней войне в 1756-1762 гг., первой и второй русско-турецких войнах, польских походах 1768-1772 и 1794 гг., войнах с Францией.</w:t>
      </w:r>
    </w:p>
    <w:p w:rsidR="00000000" w:rsidDel="00000000" w:rsidP="00000000" w:rsidRDefault="00000000" w:rsidRPr="00000000" w14:paraId="0000008A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4366881</wp:posOffset>
            </wp:positionH>
            <wp:positionV relativeFrom="margin">
              <wp:posOffset>4388042</wp:posOffset>
            </wp:positionV>
            <wp:extent cx="1679575" cy="2197100"/>
            <wp:effectExtent b="0" l="0" r="0" t="0"/>
            <wp:wrapSquare wrapText="bothSides" distB="0" distT="0" distL="114300" distR="114300"/>
            <wp:docPr descr="http://www.mccvu.ru/upload/medialibrary/062/062528551c8a12ee783dc2e135ebb0d5.JPG" id="9" name="image1.jpg"/>
            <a:graphic>
              <a:graphicData uri="http://schemas.openxmlformats.org/drawingml/2006/picture">
                <pic:pic>
                  <pic:nvPicPr>
                    <pic:cNvPr descr="http://www.mccvu.ru/upload/medialibrary/062/062528551c8a12ee783dc2e135ebb0d5.JPG" id="0" name="image1.jpg"/>
                    <pic:cNvPicPr preferRelativeResize="0"/>
                  </pic:nvPicPr>
                  <pic:blipFill>
                    <a:blip r:embed="rId12"/>
                    <a:srcRect b="0" l="26849" r="2213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19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-53161</wp:posOffset>
            </wp:positionH>
            <wp:positionV relativeFrom="margin">
              <wp:posOffset>1219687</wp:posOffset>
            </wp:positionV>
            <wp:extent cx="3149600" cy="2516505"/>
            <wp:effectExtent b="0" l="0" r="0" t="0"/>
            <wp:wrapSquare wrapText="bothSides" distB="0" distT="0" distL="114300" distR="114300"/>
            <wp:docPr descr="https://www.e-reading.by/illustrations/1037/1037931-image24.png" id="10" name="image3.png"/>
            <a:graphic>
              <a:graphicData uri="http://schemas.openxmlformats.org/drawingml/2006/picture">
                <pic:pic>
                  <pic:nvPicPr>
                    <pic:cNvPr descr="https://www.e-reading.by/illustrations/1037/1037931-image24.png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516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 русско-турецких войнах эпохи Екатерины II он заслужил славу лучшего российского генерала. За победу при Фокшанах и Рымнике (1789) Суворов был пожалован бриллиантовыми знаками ордена Святого Андрея Первозванного, шпагой с надписью «Победителю Верховного Визиря», также украшенной бриллиантами, графским титулом с наименованием Рымникского и орденом Святого Георгия 1-й степени. За подавление польского восстания 1794-1795 гг. получил звание фельдмаршала. В 1797 г. выдающийся русский полководец А.В. Суворов, почти полвека беззаветной преданностью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служивший Отечеству, был отставлен от службы императором Павлом I и сослан в глухое имение Кончанское за то, что не боясь монаршего гнева, выступил против опруссачивания русской армии. Завершил свою карьеру Суворов при Павле I генералиссимусом, получив этот чин в 1799 г. после беспримерных итальянского и швейцарского походов. Прославленный полководец принял участие и в подавлении пугачевского бунта, конвоируя Емельяна Пугачева в Симбирск. Умер А.В. Суворов в Санкт-Петербурге 6 мая 1800 г.</w:t>
      </w:r>
    </w:p>
    <w:p w:rsidR="00000000" w:rsidDel="00000000" w:rsidP="00000000" w:rsidRDefault="00000000" w:rsidRPr="00000000" w14:paraId="0000008B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left</wp:align>
            </wp:positionH>
            <wp:positionV relativeFrom="margin">
              <wp:posOffset>78105</wp:posOffset>
            </wp:positionV>
            <wp:extent cx="1799590" cy="1690370"/>
            <wp:effectExtent b="0" l="0" r="0" t="0"/>
            <wp:wrapSquare wrapText="bothSides" distB="0" distT="0" distL="114300" distR="114300"/>
            <wp:docPr descr="https://img.faleristika.info/images/2016/10/05/220940a1.jpg" id="1" name="image2.jpg"/>
            <a:graphic>
              <a:graphicData uri="http://schemas.openxmlformats.org/drawingml/2006/picture">
                <pic:pic>
                  <pic:nvPicPr>
                    <pic:cNvPr descr="https://img.faleristika.info/images/2016/10/05/220940a1.jpg"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690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Свой взгляд на военное искусство А.В. Суворов изложил в книге с ясным названием «Наука побеждать». Главным в военном искусстве, по Суворову, были «глазомер, быстрота и натиск». Под глазомером он понимал умение оценить обстановку, проникнуть в планы противника и найти его слабые места, куда и следовало бить быстро и неожиданно для врага. Суворов считал, что войска должны быть прекрасно выучены. «Тяжело в учении — легко на походе!» — не раз повторял он. Упорство в бою — «натиск», может демонстрировать только обученная армия. Правила военной науки Суворов излагал порой образными поговорками. Например, «бей не числом, а умением» или о преимуществе штыковой атаки: «пуля - дура, штык - молодец». </w:t>
      </w:r>
    </w:p>
    <w:p w:rsidR="00000000" w:rsidDel="00000000" w:rsidP="00000000" w:rsidRDefault="00000000" w:rsidRPr="00000000" w14:paraId="0000008C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Суворов считал, вслед за Румянцевым, что солдата надо не только обучать, но и воспитывать в патриотическом духе. Выросший среди громких российских побед, Александр Васильевич имел все основания гордиться своей родиной. «Природа произвела Россию только одну, она соперниц не имеет», — говорил он. Или вот еще суворовские слова: «Мы русские, все одолеем!».</w:t>
      </w:r>
    </w:p>
    <w:p w:rsidR="00000000" w:rsidDel="00000000" w:rsidP="00000000" w:rsidRDefault="00000000" w:rsidRPr="00000000" w14:paraId="0000008D">
      <w:pPr>
        <w:spacing w:after="28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Пронумеруйте последовательность событий,  в которых участвовал А. В. Суворов.</w:t>
      </w:r>
    </w:p>
    <w:tbl>
      <w:tblPr>
        <w:tblStyle w:val="Table9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1"/>
        <w:gridCol w:w="8924"/>
        <w:tblGridChange w:id="0">
          <w:tblGrid>
            <w:gridCol w:w="421"/>
            <w:gridCol w:w="8924"/>
          </w:tblGrid>
        </w:tblGridChange>
      </w:tblGrid>
      <w:tr>
        <w:tc>
          <w:tcPr/>
          <w:p w:rsidR="00000000" w:rsidDel="00000000" w:rsidP="00000000" w:rsidRDefault="00000000" w:rsidRPr="00000000" w14:paraId="0000008E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Подавление Польского восстания</w:t>
            </w:r>
          </w:p>
        </w:tc>
      </w:tr>
      <w:tr>
        <w:tc>
          <w:tcPr/>
          <w:p w:rsidR="00000000" w:rsidDel="00000000" w:rsidP="00000000" w:rsidRDefault="00000000" w:rsidRPr="00000000" w14:paraId="0000009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Участие в подавление восстания Е. Пугачева</w:t>
            </w:r>
          </w:p>
        </w:tc>
      </w:tr>
      <w:tr>
        <w:tc>
          <w:tcPr/>
          <w:p w:rsidR="00000000" w:rsidDel="00000000" w:rsidP="00000000" w:rsidRDefault="00000000" w:rsidRPr="00000000" w14:paraId="00000092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Итальянский и швейцарский поход </w:t>
            </w:r>
          </w:p>
        </w:tc>
      </w:tr>
      <w:tr>
        <w:tc>
          <w:tcPr/>
          <w:p w:rsidR="00000000" w:rsidDel="00000000" w:rsidP="00000000" w:rsidRDefault="00000000" w:rsidRPr="00000000" w14:paraId="00000094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Победы при Рымнике и Фокшанах</w:t>
            </w:r>
          </w:p>
        </w:tc>
      </w:tr>
      <w:tr>
        <w:tc>
          <w:tcPr/>
          <w:p w:rsidR="00000000" w:rsidDel="00000000" w:rsidP="00000000" w:rsidRDefault="00000000" w:rsidRPr="00000000" w14:paraId="0000009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Участие в Семилетней войне </w:t>
            </w:r>
          </w:p>
        </w:tc>
      </w:tr>
    </w:tbl>
    <w:p w:rsidR="00000000" w:rsidDel="00000000" w:rsidP="00000000" w:rsidRDefault="00000000" w:rsidRPr="00000000" w14:paraId="00000098">
      <w:pPr>
        <w:spacing w:after="0" w:before="28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 42531</w:t>
      </w:r>
    </w:p>
    <w:p w:rsidR="00000000" w:rsidDel="00000000" w:rsidP="00000000" w:rsidRDefault="00000000" w:rsidRPr="00000000" w14:paraId="00000099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2.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Объясните значение понятия «генералиссимус».</w:t>
      </w:r>
    </w:p>
    <w:p w:rsidR="00000000" w:rsidDel="00000000" w:rsidP="00000000" w:rsidRDefault="00000000" w:rsidRPr="00000000" w14:paraId="0000009A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9B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высший военный чин, присваиваемый полководцам, которые командовали несколькими (союзными армиями).</w:t>
      </w:r>
    </w:p>
    <w:p w:rsidR="00000000" w:rsidDel="00000000" w:rsidP="00000000" w:rsidRDefault="00000000" w:rsidRPr="00000000" w14:paraId="0000009C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За какие заслуги А. В. Суворов получил награды/военные чины. Ответ представьте в виде таблицы.</w:t>
      </w:r>
    </w:p>
    <w:p w:rsidR="00000000" w:rsidDel="00000000" w:rsidP="00000000" w:rsidRDefault="00000000" w:rsidRPr="00000000" w14:paraId="0000009D">
      <w:pPr>
        <w:spacing w:after="28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</w:t>
      </w:r>
    </w:p>
    <w:tbl>
      <w:tblPr>
        <w:tblStyle w:val="Table10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2"/>
        <w:gridCol w:w="4673"/>
        <w:tblGridChange w:id="0">
          <w:tblGrid>
            <w:gridCol w:w="4672"/>
            <w:gridCol w:w="4673"/>
          </w:tblGrid>
        </w:tblGridChange>
      </w:tblGrid>
      <w:tr>
        <w:tc>
          <w:tcPr/>
          <w:p w:rsidR="00000000" w:rsidDel="00000000" w:rsidP="00000000" w:rsidRDefault="00000000" w:rsidRPr="00000000" w14:paraId="0000009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награда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заслуги</w:t>
            </w:r>
          </w:p>
        </w:tc>
      </w:tr>
      <w:tr>
        <w:tc>
          <w:tcPr/>
          <w:p w:rsidR="00000000" w:rsidDel="00000000" w:rsidP="00000000" w:rsidRDefault="00000000" w:rsidRPr="00000000" w14:paraId="000000A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орден Святого Андрея Первозванного, шпагу, с надписью «Победителю Верховного Визиря,  орден святого Георгия, графский титул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победу при Фокшанах и Рымнике</w:t>
            </w:r>
          </w:p>
        </w:tc>
      </w:tr>
      <w:tr>
        <w:tc>
          <w:tcPr/>
          <w:p w:rsidR="00000000" w:rsidDel="00000000" w:rsidP="00000000" w:rsidRDefault="00000000" w:rsidRPr="00000000" w14:paraId="000000A2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Звание фельдмаршала</w: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подавление Польского восстания</w:t>
            </w:r>
          </w:p>
        </w:tc>
      </w:tr>
      <w:tr>
        <w:tc>
          <w:tcPr/>
          <w:p w:rsidR="00000000" w:rsidDel="00000000" w:rsidP="00000000" w:rsidRDefault="00000000" w:rsidRPr="00000000" w14:paraId="000000A4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Чин генералиссимуса </w:t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успешные итальянский и швейцарский походы</w:t>
            </w:r>
          </w:p>
        </w:tc>
      </w:tr>
      <w:tr>
        <w:tc>
          <w:tcPr/>
          <w:p w:rsidR="00000000" w:rsidDel="00000000" w:rsidP="00000000" w:rsidRDefault="00000000" w:rsidRPr="00000000" w14:paraId="000000A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spacing w:after="0" w:before="28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4.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Выпишите из текста все «крылатые фразы», принадлежащие А.  В.  Суворову</w:t>
      </w:r>
    </w:p>
    <w:p w:rsidR="00000000" w:rsidDel="00000000" w:rsidP="00000000" w:rsidRDefault="00000000" w:rsidRPr="00000000" w14:paraId="000000A9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AA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«глазомер, быстрота и натиск», «бей не числом, а умением», «Тяжело в учении — легко на походе!», «пуля - дура, штык - молодец»,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«Природа произвела Россию только одну, она соперниц не имеет», ««24 чaсa на размышлeние для сдaчи и – вoля; первые мoи выстрeлы – ужe нeвoля; штурм – смeрть»»</w:t>
      </w:r>
    </w:p>
    <w:p w:rsidR="00000000" w:rsidDel="00000000" w:rsidP="00000000" w:rsidRDefault="00000000" w:rsidRPr="00000000" w14:paraId="000000AB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А. В. Суворову принадлежит высказывание: «Пудра не порох, букли не пушки, коса не тесак; я не немец, а природный русак». Выпишите их текста фразу, которая объясняет, с каким событием она связана.</w:t>
      </w:r>
    </w:p>
    <w:p w:rsidR="00000000" w:rsidDel="00000000" w:rsidP="00000000" w:rsidRDefault="00000000" w:rsidRPr="00000000" w14:paraId="000000AC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AD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А. В. Суворов выступил против опруссачивания русской армии.</w:t>
      </w:r>
    </w:p>
    <w:p w:rsidR="00000000" w:rsidDel="00000000" w:rsidP="00000000" w:rsidRDefault="00000000" w:rsidRPr="00000000" w14:paraId="000000AE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6.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Опираясь на текст, знания по истории и факты общественной жизни укажите формы, в которых увековечено имя А. В. Суворова.</w:t>
      </w:r>
    </w:p>
    <w:p w:rsidR="00000000" w:rsidDel="00000000" w:rsidP="00000000" w:rsidRDefault="00000000" w:rsidRPr="00000000" w14:paraId="000000AF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B0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 памятники  в городах, названия улиц, картины, названия военных училищ, военные награды. </w:t>
      </w:r>
    </w:p>
    <w:p w:rsidR="00000000" w:rsidDel="00000000" w:rsidP="00000000" w:rsidRDefault="00000000" w:rsidRPr="00000000" w14:paraId="000000B1">
      <w:pPr>
        <w:spacing w:line="360" w:lineRule="auto"/>
        <w:ind w:firstLine="567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Перечень проверяемых элементов</w:t>
      </w:r>
    </w:p>
    <w:tbl>
      <w:tblPr>
        <w:tblStyle w:val="Table11"/>
        <w:tblW w:w="92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1701"/>
        <w:gridCol w:w="5670"/>
        <w:tblGridChange w:id="0">
          <w:tblGrid>
            <w:gridCol w:w="1838"/>
            <w:gridCol w:w="1701"/>
            <w:gridCol w:w="5670"/>
          </w:tblGrid>
        </w:tblGridChange>
      </w:tblGrid>
      <w:tr>
        <w:tc>
          <w:tcPr/>
          <w:p w:rsidR="00000000" w:rsidDel="00000000" w:rsidP="00000000" w:rsidRDefault="00000000" w:rsidRPr="00000000" w14:paraId="000000B2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1</w:t>
            </w:r>
          </w:p>
        </w:tc>
        <w:tc>
          <w:tcPr/>
          <w:p w:rsidR="00000000" w:rsidDel="00000000" w:rsidP="00000000" w:rsidRDefault="00000000" w:rsidRPr="00000000" w14:paraId="000000B3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ПП4</w:t>
            </w:r>
          </w:p>
        </w:tc>
        <w:tc>
          <w:tcPr/>
          <w:p w:rsidR="00000000" w:rsidDel="00000000" w:rsidP="00000000" w:rsidRDefault="00000000" w:rsidRPr="00000000" w14:paraId="000000B4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объяснять        порядок  частей/инструкций,  содержащихся  в  тексте;</w:t>
            </w:r>
          </w:p>
        </w:tc>
      </w:tr>
      <w:tr>
        <w:tc>
          <w:tcPr/>
          <w:p w:rsidR="00000000" w:rsidDel="00000000" w:rsidP="00000000" w:rsidRDefault="00000000" w:rsidRPr="00000000" w14:paraId="000000B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2</w:t>
            </w:r>
          </w:p>
        </w:tc>
        <w:tc>
          <w:tcPr/>
          <w:p w:rsidR="00000000" w:rsidDel="00000000" w:rsidP="00000000" w:rsidRDefault="00000000" w:rsidRPr="00000000" w14:paraId="000000B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ПП6</w:t>
            </w:r>
          </w:p>
        </w:tc>
        <w:tc>
          <w:tcPr/>
          <w:p w:rsidR="00000000" w:rsidDel="00000000" w:rsidP="00000000" w:rsidRDefault="00000000" w:rsidRPr="00000000" w14:paraId="000000B7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-решать  учебно-познавательные  и  учебно-</w:t>
            </w:r>
          </w:p>
          <w:p w:rsidR="00000000" w:rsidDel="00000000" w:rsidP="00000000" w:rsidRDefault="00000000" w:rsidRPr="00000000" w14:paraId="000000B8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практические      задачи, требующие  полного  и  критического понимания текста.</w:t>
            </w:r>
          </w:p>
        </w:tc>
      </w:tr>
      <w:tr>
        <w:tc>
          <w:tcPr/>
          <w:p w:rsidR="00000000" w:rsidDel="00000000" w:rsidP="00000000" w:rsidRDefault="00000000" w:rsidRPr="00000000" w14:paraId="000000B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3</w:t>
            </w:r>
          </w:p>
        </w:tc>
        <w:tc>
          <w:tcPr/>
          <w:p w:rsidR="00000000" w:rsidDel="00000000" w:rsidP="00000000" w:rsidRDefault="00000000" w:rsidRPr="00000000" w14:paraId="000000BA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ПИ-3</w:t>
            </w:r>
          </w:p>
          <w:p w:rsidR="00000000" w:rsidDel="00000000" w:rsidP="00000000" w:rsidRDefault="00000000" w:rsidRPr="00000000" w14:paraId="000000BB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ПИ-4</w:t>
            </w:r>
          </w:p>
        </w:tc>
        <w:tc>
          <w:tcPr/>
          <w:p w:rsidR="00000000" w:rsidDel="00000000" w:rsidP="00000000" w:rsidRDefault="00000000" w:rsidRPr="00000000" w14:paraId="000000BD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-преобразовывать  текст,  используя </w:t>
            </w:r>
          </w:p>
          <w:p w:rsidR="00000000" w:rsidDel="00000000" w:rsidP="00000000" w:rsidRDefault="00000000" w:rsidRPr="00000000" w14:paraId="000000BE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новые    формы    представления  информации:   Выявлять имплицитную  информацию </w:t>
            </w:r>
          </w:p>
          <w:p w:rsidR="00000000" w:rsidDel="00000000" w:rsidP="00000000" w:rsidRDefault="00000000" w:rsidRPr="00000000" w14:paraId="000000BF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текста  на  основе  сопоставления иллюстративного   материала   с  информацией текста,</w:t>
            </w:r>
          </w:p>
        </w:tc>
      </w:tr>
      <w:tr>
        <w:tc>
          <w:tcPr/>
          <w:p w:rsidR="00000000" w:rsidDel="00000000" w:rsidP="00000000" w:rsidRDefault="00000000" w:rsidRPr="00000000" w14:paraId="000000C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4</w:t>
            </w:r>
          </w:p>
        </w:tc>
        <w:tc>
          <w:tcPr/>
          <w:p w:rsidR="00000000" w:rsidDel="00000000" w:rsidP="00000000" w:rsidRDefault="00000000" w:rsidRPr="00000000" w14:paraId="000000C1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ПП5</w:t>
            </w:r>
          </w:p>
        </w:tc>
        <w:tc>
          <w:tcPr/>
          <w:p w:rsidR="00000000" w:rsidDel="00000000" w:rsidP="00000000" w:rsidRDefault="00000000" w:rsidRPr="00000000" w14:paraId="000000C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-находить  в  тексте  требуемую  информацию</w:t>
            </w:r>
          </w:p>
        </w:tc>
      </w:tr>
      <w:tr>
        <w:tc>
          <w:tcPr/>
          <w:p w:rsidR="00000000" w:rsidDel="00000000" w:rsidP="00000000" w:rsidRDefault="00000000" w:rsidRPr="00000000" w14:paraId="000000C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5</w:t>
            </w:r>
          </w:p>
        </w:tc>
        <w:tc>
          <w:tcPr/>
          <w:p w:rsidR="00000000" w:rsidDel="00000000" w:rsidP="00000000" w:rsidRDefault="00000000" w:rsidRPr="00000000" w14:paraId="000000C4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ПП5</w:t>
            </w:r>
          </w:p>
        </w:tc>
        <w:tc>
          <w:tcPr/>
          <w:p w:rsidR="00000000" w:rsidDel="00000000" w:rsidP="00000000" w:rsidRDefault="00000000" w:rsidRPr="00000000" w14:paraId="000000C5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-находить  в  тексте  требуемую  информацию</w:t>
            </w:r>
          </w:p>
        </w:tc>
      </w:tr>
      <w:tr>
        <w:tc>
          <w:tcPr/>
          <w:p w:rsidR="00000000" w:rsidDel="00000000" w:rsidP="00000000" w:rsidRDefault="00000000" w:rsidRPr="00000000" w14:paraId="000000C6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6</w:t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О3</w:t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Связывать информацию, полученную в тексте со знаниями из других источников</w:t>
            </w:r>
          </w:p>
        </w:tc>
      </w:tr>
    </w:tbl>
    <w:p w:rsidR="00000000" w:rsidDel="00000000" w:rsidP="00000000" w:rsidRDefault="00000000" w:rsidRPr="00000000" w14:paraId="000000C9">
      <w:pPr>
        <w:spacing w:after="0" w:before="28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24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Текст 5. Филькина грамота</w:t>
      </w:r>
    </w:p>
    <w:p w:rsidR="00000000" w:rsidDel="00000000" w:rsidP="00000000" w:rsidRDefault="00000000" w:rsidRPr="00000000" w14:paraId="000000CB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 время своего правления Иван Грозный совершил немало страшных и бесчеловечных поступков. Чего только стоят деяния опричников, каравших всех неугодных самодержцу! Исключением не стал и митрополит Филипп — человек исключительно добрый и радеющий за процветание России. Однако его отношения с царём с самого начала были натянутыми. В 1568 году Иван IV приехал в Москву вместе с группой опричников и сразу же направился на службу. Отстояв её, он отправился к митрополиту, чтобы получить благословение. Но священнослужитель не удостоил его своим вниманием. Разгневанный царь удалился, но позже вновь увиделся с митрополитом Филиппом. Он сделал замечание одному из опричников, нарушившему правила нахождения в церкви. Узнав о сделанном замечании, Иван Грозный рассвирепел и повелел собрать материалы о «прегрешениях» Филиппа. Но расследовавшей это дело комиссии быстро стало ясно, что царь предоставил фальшивки.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это же время митрополит Филипп, живший теперь в монастыре, писал царю письма с просьбами одуматься и отменить опричнину. Но Иван IV лишь отмахивался от них. Митрополита Филиппа он с пренебрежением обзывал Филькой, а прошения — дурацкими «филькиными грамотами». Своими «грамотами» священник не добился ничего, лишь вызвал ещё больший гнев царя. По приказу Ивана Грозного в 1569 году его «верный пёс» Малюта Скуратов убил священнослужителя. А выражение «филькина грамота» надолго укоренилось в качестве синонима документа, не имеющего никакой силы. Но есть и ещё две версии происхождения выражения «филькина грамота».</w:t>
      </w:r>
    </w:p>
    <w:p w:rsidR="00000000" w:rsidDel="00000000" w:rsidP="00000000" w:rsidRDefault="00000000" w:rsidRPr="00000000" w14:paraId="000000CC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 есть и ещё две версии происхождения выражения «филькина грамота». В XVII–XVIII веках в России Фильками называли глупцов и прохиндеев, а также людей «подлого сословия». Нередки были случаи, когда последние подделывали какие-то документы, «грамоты», допуская при этом множество ошибок. Разумеется, никакой юридической силы эти документы не имели. Поэтому их быстро прозвали «филькиными грамотами». Но есть и версия о вполне официальных документах, которые также называли «филькиными грамотами». В XIX–XX веке был учреждён особый отдел полиции — филёры, занимавшиеся ловлей воров-карманников. Сыщики часто не преуспевали в поимке преступников, но отчёты составляли исправно. Часто в них описывались ненастоящие «подвиги», причём со множеством ошибок в словах. Поэтому и официальные безграмотные донесения тоже называли «филькиными грамотами». </w:t>
      </w:r>
    </w:p>
    <w:p w:rsidR="00000000" w:rsidDel="00000000" w:rsidP="00000000" w:rsidRDefault="00000000" w:rsidRPr="00000000" w14:paraId="000000CD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Сегодня этими словами мы называем документы, не имеющие реальной ценности и силы.</w:t>
      </w:r>
    </w:p>
    <w:p w:rsidR="00000000" w:rsidDel="00000000" w:rsidP="00000000" w:rsidRDefault="00000000" w:rsidRPr="00000000" w14:paraId="000000CE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1.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Выделите подходы, которые объясняют происхождение выражения «Филькина грамота».</w:t>
      </w:r>
    </w:p>
    <w:p w:rsidR="00000000" w:rsidDel="00000000" w:rsidP="00000000" w:rsidRDefault="00000000" w:rsidRPr="00000000" w14:paraId="000000CF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D0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7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Прошения  (письма) митрополита Филиппа царю Ивану IV об отмене опричнины.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7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Поддельные, безграмотные документы.</w:t>
      </w:r>
    </w:p>
    <w:p w:rsidR="00000000" w:rsidDel="00000000" w:rsidP="00000000" w:rsidRDefault="00000000" w:rsidRPr="00000000" w14:paraId="000000D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927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Донесения полиции, сыщиков о якобы проделанной работе.</w:t>
      </w:r>
    </w:p>
    <w:p w:rsidR="00000000" w:rsidDel="00000000" w:rsidP="00000000" w:rsidRDefault="00000000" w:rsidRPr="00000000" w14:paraId="000000D4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основании текста определите, современное значение выражения «филькина грамота».</w:t>
      </w:r>
    </w:p>
    <w:p w:rsidR="00000000" w:rsidDel="00000000" w:rsidP="00000000" w:rsidRDefault="00000000" w:rsidRPr="00000000" w14:paraId="000000D5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D6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Сегодня этими словами мы называем документы, не имеющие реальной ценности и силы.</w:t>
      </w:r>
    </w:p>
    <w:p w:rsidR="00000000" w:rsidDel="00000000" w:rsidP="00000000" w:rsidRDefault="00000000" w:rsidRPr="00000000" w14:paraId="000000D7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Выберите фрагменты текста, которые соответствуют рисунку 1, 2.</w:t>
      </w:r>
    </w:p>
    <w:tbl>
      <w:tblPr>
        <w:tblStyle w:val="Table12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2"/>
        <w:gridCol w:w="4673"/>
        <w:tblGridChange w:id="0">
          <w:tblGrid>
            <w:gridCol w:w="4672"/>
            <w:gridCol w:w="4673"/>
          </w:tblGrid>
        </w:tblGridChange>
      </w:tblGrid>
      <w:tr>
        <w:tc>
          <w:tcPr/>
          <w:p w:rsidR="00000000" w:rsidDel="00000000" w:rsidP="00000000" w:rsidRDefault="00000000" w:rsidRPr="00000000" w14:paraId="000000D8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827051" cy="2457916"/>
                  <wp:effectExtent b="0" l="0" r="0" t="0"/>
                  <wp:docPr descr="http://pokrov.pro/wp-content/uploads/2018/01/otkazivaetsya.jpg" id="7" name="image7.jpg"/>
                  <a:graphic>
                    <a:graphicData uri="http://schemas.openxmlformats.org/drawingml/2006/picture">
                      <pic:pic>
                        <pic:nvPicPr>
                          <pic:cNvPr descr="http://pokrov.pro/wp-content/uploads/2018/01/otkazivaetsya.jpg" id="0" name="image7.jpg"/>
                          <pic:cNvPicPr preferRelativeResize="0"/>
                        </pic:nvPicPr>
                        <pic:blipFill>
                          <a:blip r:embed="rId15"/>
                          <a:srcRect b="0" l="25111" r="2533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51" cy="24579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1</w:t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1823921" cy="2484853"/>
                  <wp:effectExtent b="0" l="0" r="0" t="0"/>
                  <wp:docPr descr="http://iconkuznetsov.ru/userImages/svt_filipp.jpg" id="8" name="image5.jpg"/>
                  <a:graphic>
                    <a:graphicData uri="http://schemas.openxmlformats.org/drawingml/2006/picture">
                      <pic:pic>
                        <pic:nvPicPr>
                          <pic:cNvPr descr="http://iconkuznetsov.ru/userImages/svt_filipp.jpg" id="0" name="image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21" cy="2484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2</w:t>
            </w:r>
          </w:p>
        </w:tc>
      </w:tr>
    </w:tbl>
    <w:p w:rsidR="00000000" w:rsidDel="00000000" w:rsidP="00000000" w:rsidRDefault="00000000" w:rsidRPr="00000000" w14:paraId="000000DA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1.______________________________________________________________________</w:t>
      </w:r>
    </w:p>
    <w:p w:rsidR="00000000" w:rsidDel="00000000" w:rsidP="00000000" w:rsidRDefault="00000000" w:rsidRPr="00000000" w14:paraId="000000DB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2.______________________________________________________________________</w:t>
      </w:r>
    </w:p>
    <w:p w:rsidR="00000000" w:rsidDel="00000000" w:rsidP="00000000" w:rsidRDefault="00000000" w:rsidRPr="00000000" w14:paraId="000000DC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Ответ:</w:t>
      </w:r>
    </w:p>
    <w:p w:rsidR="00000000" w:rsidDel="00000000" w:rsidP="00000000" w:rsidRDefault="00000000" w:rsidRPr="00000000" w14:paraId="000000DD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священнослужитель не удостоил его своим вниманием</w:t>
      </w:r>
    </w:p>
    <w:p w:rsidR="00000000" w:rsidDel="00000000" w:rsidP="00000000" w:rsidRDefault="00000000" w:rsidRPr="00000000" w14:paraId="000000DE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митрополит Филипп, живший теперь в монастыре, писал царю письма с просьбами одуматься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или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по приказу Ивана Грозного в 1569 году его «верный пёс» Малюта Скуратов убил священнослужителя.</w:t>
      </w:r>
    </w:p>
    <w:p w:rsidR="00000000" w:rsidDel="00000000" w:rsidP="00000000" w:rsidRDefault="00000000" w:rsidRPr="00000000" w14:paraId="000000DF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 В каком значении используется  словосочетание «верный пес»  в выделенном фрагменте текста.  Какими противоположными качествами должен быть наделен человек, чтобы получить такую оценку.</w:t>
      </w:r>
    </w:p>
    <w:p w:rsidR="00000000" w:rsidDel="00000000" w:rsidP="00000000" w:rsidRDefault="00000000" w:rsidRPr="00000000" w14:paraId="000000E0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E1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 на первый вопрос: жестокий исполнитель чужой воли.</w:t>
      </w:r>
    </w:p>
    <w:p w:rsidR="00000000" w:rsidDel="00000000" w:rsidP="00000000" w:rsidRDefault="00000000" w:rsidRPr="00000000" w14:paraId="000000E2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 на второй вопрос: человек обладающий преданностью и верностью.</w:t>
      </w:r>
    </w:p>
    <w:p w:rsidR="00000000" w:rsidDel="00000000" w:rsidP="00000000" w:rsidRDefault="00000000" w:rsidRPr="00000000" w14:paraId="000000E3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Задание 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Опираясь на текст и знания по истории и назовите 3 факта, доказывающие несправедливость действий царя Ивана IV.</w:t>
      </w:r>
    </w:p>
    <w:p w:rsidR="00000000" w:rsidDel="00000000" w:rsidP="00000000" w:rsidRDefault="00000000" w:rsidRPr="00000000" w14:paraId="000000E4">
      <w:pPr>
        <w:spacing w:line="360" w:lineRule="auto"/>
        <w:ind w:firstLine="567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Перечень проверяемых элементов</w:t>
      </w:r>
    </w:p>
    <w:tbl>
      <w:tblPr>
        <w:tblStyle w:val="Table13"/>
        <w:tblW w:w="920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38"/>
        <w:gridCol w:w="1701"/>
        <w:gridCol w:w="5670"/>
        <w:tblGridChange w:id="0">
          <w:tblGrid>
            <w:gridCol w:w="1838"/>
            <w:gridCol w:w="1701"/>
            <w:gridCol w:w="5670"/>
          </w:tblGrid>
        </w:tblGridChange>
      </w:tblGrid>
      <w:tr>
        <w:tc>
          <w:tcPr/>
          <w:p w:rsidR="00000000" w:rsidDel="00000000" w:rsidP="00000000" w:rsidRDefault="00000000" w:rsidRPr="00000000" w14:paraId="000000E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1</w:t>
            </w:r>
          </w:p>
        </w:tc>
        <w:tc>
          <w:tcPr/>
          <w:p w:rsidR="00000000" w:rsidDel="00000000" w:rsidP="00000000" w:rsidRDefault="00000000" w:rsidRPr="00000000" w14:paraId="000000E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ПП5</w:t>
            </w:r>
          </w:p>
        </w:tc>
        <w:tc>
          <w:tcPr/>
          <w:p w:rsidR="00000000" w:rsidDel="00000000" w:rsidP="00000000" w:rsidRDefault="00000000" w:rsidRPr="00000000" w14:paraId="000000E7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-находить  в  тексте  требуемую  информацию</w:t>
            </w:r>
          </w:p>
        </w:tc>
      </w:tr>
      <w:tr>
        <w:tc>
          <w:tcPr/>
          <w:p w:rsidR="00000000" w:rsidDel="00000000" w:rsidP="00000000" w:rsidRDefault="00000000" w:rsidRPr="00000000" w14:paraId="000000E8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2</w:t>
            </w:r>
          </w:p>
        </w:tc>
        <w:tc>
          <w:tcPr/>
          <w:p w:rsidR="00000000" w:rsidDel="00000000" w:rsidP="00000000" w:rsidRDefault="00000000" w:rsidRPr="00000000" w14:paraId="000000E9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ПП6</w:t>
            </w:r>
          </w:p>
        </w:tc>
        <w:tc>
          <w:tcPr/>
          <w:p w:rsidR="00000000" w:rsidDel="00000000" w:rsidP="00000000" w:rsidRDefault="00000000" w:rsidRPr="00000000" w14:paraId="000000EA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-решать  учебно-познавательные  и  учебно-</w:t>
            </w:r>
          </w:p>
          <w:p w:rsidR="00000000" w:rsidDel="00000000" w:rsidP="00000000" w:rsidRDefault="00000000" w:rsidRPr="00000000" w14:paraId="000000EB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практические      задачи, требующие  полного  и  критического понимания текста.</w:t>
            </w:r>
          </w:p>
        </w:tc>
      </w:tr>
      <w:tr>
        <w:tc>
          <w:tcPr/>
          <w:p w:rsidR="00000000" w:rsidDel="00000000" w:rsidP="00000000" w:rsidRDefault="00000000" w:rsidRPr="00000000" w14:paraId="000000E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3</w:t>
            </w:r>
          </w:p>
        </w:tc>
        <w:tc>
          <w:tcPr/>
          <w:p w:rsidR="00000000" w:rsidDel="00000000" w:rsidP="00000000" w:rsidRDefault="00000000" w:rsidRPr="00000000" w14:paraId="000000ED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ПИ-3</w:t>
            </w:r>
          </w:p>
          <w:p w:rsidR="00000000" w:rsidDel="00000000" w:rsidP="00000000" w:rsidRDefault="00000000" w:rsidRPr="00000000" w14:paraId="000000EE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ПИ-4</w:t>
            </w:r>
          </w:p>
        </w:tc>
        <w:tc>
          <w:tcPr/>
          <w:p w:rsidR="00000000" w:rsidDel="00000000" w:rsidP="00000000" w:rsidRDefault="00000000" w:rsidRPr="00000000" w14:paraId="000000F0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-преобразовывать  текст,  используя </w:t>
            </w:r>
          </w:p>
          <w:p w:rsidR="00000000" w:rsidDel="00000000" w:rsidP="00000000" w:rsidRDefault="00000000" w:rsidRPr="00000000" w14:paraId="000000F1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новые    формы    представления  информации:   Выявлять имплицитную  информацию </w:t>
            </w:r>
          </w:p>
          <w:p w:rsidR="00000000" w:rsidDel="00000000" w:rsidP="00000000" w:rsidRDefault="00000000" w:rsidRPr="00000000" w14:paraId="000000F2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текста  на  основе  сопоставления иллюстративного   материала   с  информацией текста,</w:t>
            </w:r>
          </w:p>
        </w:tc>
      </w:tr>
      <w:tr>
        <w:tc>
          <w:tcPr/>
          <w:p w:rsidR="00000000" w:rsidDel="00000000" w:rsidP="00000000" w:rsidRDefault="00000000" w:rsidRPr="00000000" w14:paraId="000000F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4</w:t>
            </w:r>
          </w:p>
        </w:tc>
        <w:tc>
          <w:tcPr/>
          <w:p w:rsidR="00000000" w:rsidDel="00000000" w:rsidP="00000000" w:rsidRDefault="00000000" w:rsidRPr="00000000" w14:paraId="000000F4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О6 </w:t>
            </w:r>
          </w:p>
          <w:p w:rsidR="00000000" w:rsidDel="00000000" w:rsidP="00000000" w:rsidRDefault="00000000" w:rsidRPr="00000000" w14:paraId="000000F5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О2</w:t>
            </w:r>
          </w:p>
        </w:tc>
        <w:tc>
          <w:tcPr/>
          <w:p w:rsidR="00000000" w:rsidDel="00000000" w:rsidP="00000000" w:rsidRDefault="00000000" w:rsidRPr="00000000" w14:paraId="000000F9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-Использовать  полученный  опыт  восприятия информационных объектов  для  обогащения  чувственного  опыта,  высказывать  оценочные  суждения  и  свою  точку  зрения;</w:t>
            </w:r>
          </w:p>
          <w:p w:rsidR="00000000" w:rsidDel="00000000" w:rsidP="00000000" w:rsidRDefault="00000000" w:rsidRPr="00000000" w14:paraId="000000FA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-оценивать  утверждения,  сделанные  в  тексте, исходя из своих представлений.</w:t>
            </w:r>
          </w:p>
        </w:tc>
      </w:tr>
      <w:tr>
        <w:tc>
          <w:tcPr/>
          <w:p w:rsidR="00000000" w:rsidDel="00000000" w:rsidP="00000000" w:rsidRDefault="00000000" w:rsidRPr="00000000" w14:paraId="000000F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Задание 5</w:t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О3</w:t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Связывать информацию, полученную в тексте со знаниями из других источников</w:t>
            </w:r>
          </w:p>
        </w:tc>
      </w:tr>
    </w:tbl>
    <w:p w:rsidR="00000000" w:rsidDel="00000000" w:rsidP="00000000" w:rsidRDefault="00000000" w:rsidRPr="00000000" w14:paraId="000000FE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="360" w:lineRule="auto"/>
        <w:ind w:firstLine="567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40" w:lineRule="auto"/>
        <w:ind w:firstLine="1134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ind w:firstLine="567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647" w:hanging="360"/>
      </w:pPr>
      <w:rPr/>
    </w:lvl>
    <w:lvl w:ilvl="2">
      <w:start w:val="1"/>
      <w:numFmt w:val="lowerRoman"/>
      <w:lvlText w:val="%3."/>
      <w:lvlJc w:val="right"/>
      <w:pPr>
        <w:ind w:left="2367" w:hanging="180"/>
      </w:pPr>
      <w:rPr/>
    </w:lvl>
    <w:lvl w:ilvl="3">
      <w:start w:val="1"/>
      <w:numFmt w:val="decimal"/>
      <w:lvlText w:val="%4."/>
      <w:lvlJc w:val="left"/>
      <w:pPr>
        <w:ind w:left="3087" w:hanging="360"/>
      </w:pPr>
      <w:rPr/>
    </w:lvl>
    <w:lvl w:ilvl="4">
      <w:start w:val="1"/>
      <w:numFmt w:val="lowerLetter"/>
      <w:lvlText w:val="%5."/>
      <w:lvlJc w:val="left"/>
      <w:pPr>
        <w:ind w:left="3807" w:hanging="360"/>
      </w:pPr>
      <w:rPr/>
    </w:lvl>
    <w:lvl w:ilvl="5">
      <w:start w:val="1"/>
      <w:numFmt w:val="lowerRoman"/>
      <w:lvlText w:val="%6."/>
      <w:lvlJc w:val="right"/>
      <w:pPr>
        <w:ind w:left="4527" w:hanging="180"/>
      </w:pPr>
      <w:rPr/>
    </w:lvl>
    <w:lvl w:ilvl="6">
      <w:start w:val="1"/>
      <w:numFmt w:val="decimal"/>
      <w:lvlText w:val="%7."/>
      <w:lvlJc w:val="left"/>
      <w:pPr>
        <w:ind w:left="5247" w:hanging="360"/>
      </w:pPr>
      <w:rPr/>
    </w:lvl>
    <w:lvl w:ilvl="7">
      <w:start w:val="1"/>
      <w:numFmt w:val="lowerLetter"/>
      <w:lvlText w:val="%8."/>
      <w:lvlJc w:val="left"/>
      <w:pPr>
        <w:ind w:left="5967" w:hanging="360"/>
      </w:pPr>
      <w:rPr/>
    </w:lvl>
    <w:lvl w:ilvl="8">
      <w:start w:val="1"/>
      <w:numFmt w:val="lowerRoman"/>
      <w:lvlText w:val="%9."/>
      <w:lvlJc w:val="right"/>
      <w:pPr>
        <w:ind w:left="6687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jpg"/><Relationship Id="rId13" Type="http://schemas.openxmlformats.org/officeDocument/2006/relationships/image" Target="media/image3.pn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7.jpg"/><Relationship Id="rId14" Type="http://schemas.openxmlformats.org/officeDocument/2006/relationships/image" Target="media/image2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hyperlink" Target="http://sitekid.ru" TargetMode="External"/><Relationship Id="rId7" Type="http://schemas.openxmlformats.org/officeDocument/2006/relationships/image" Target="media/image9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