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B5" w:rsidRPr="009F7CAA" w:rsidRDefault="00B906EA" w:rsidP="006449B5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AA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="009F7CAA">
        <w:rPr>
          <w:rFonts w:ascii="Times New Roman" w:hAnsi="Times New Roman" w:cs="Times New Roman"/>
          <w:b/>
          <w:sz w:val="28"/>
          <w:szCs w:val="28"/>
        </w:rPr>
        <w:t>-</w:t>
      </w:r>
      <w:r w:rsidRPr="009F7CA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итогам проведения </w:t>
      </w:r>
    </w:p>
    <w:p w:rsidR="006449B5" w:rsidRPr="009F7CAA" w:rsidRDefault="006449B5" w:rsidP="006449B5">
      <w:pPr>
        <w:tabs>
          <w:tab w:val="left" w:pos="3765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</w:pPr>
      <w:r w:rsidRPr="009F7CAA">
        <w:rPr>
          <w:rFonts w:ascii="Times New Roman" w:eastAsia="Lucida Sans Unicode" w:hAnsi="Times New Roman" w:cs="Times New Roman"/>
          <w:b/>
          <w:sz w:val="28"/>
          <w:szCs w:val="28"/>
          <w:lang w:eastAsia="hi-IN" w:bidi="hi-IN"/>
        </w:rPr>
        <w:t>III Городского педагогического марафона по формированию функциональной грамотности «Функциональная грамотность – основа профессиональной успешности выпускников»</w:t>
      </w:r>
    </w:p>
    <w:p w:rsidR="00B906EA" w:rsidRPr="00C926CE" w:rsidRDefault="00B906EA" w:rsidP="006449B5">
      <w:pPr>
        <w:jc w:val="center"/>
      </w:pPr>
    </w:p>
    <w:p w:rsidR="0071177B" w:rsidRPr="00524DA2" w:rsidRDefault="00B906EA" w:rsidP="002749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93F">
        <w:rPr>
          <w:rFonts w:ascii="Times New Roman" w:hAnsi="Times New Roman" w:cs="Times New Roman"/>
          <w:sz w:val="28"/>
          <w:szCs w:val="28"/>
        </w:rPr>
        <w:t>С целью повышения профессиональной компетентности учителей, систематизации методической работы, расширения границ педагогического творчества и создания благоприятных условий для обобщения и распространения педагогического опыта в области формирования функциональной грамотности обучающихся, внедрения системы формирующего (</w:t>
      </w:r>
      <w:proofErr w:type="spellStart"/>
      <w:r w:rsidRPr="0027493F">
        <w:rPr>
          <w:rFonts w:ascii="Times New Roman" w:hAnsi="Times New Roman" w:cs="Times New Roman"/>
          <w:sz w:val="28"/>
          <w:szCs w:val="28"/>
        </w:rPr>
        <w:t>критериа</w:t>
      </w:r>
      <w:r w:rsidR="006449B5">
        <w:rPr>
          <w:rFonts w:ascii="Times New Roman" w:hAnsi="Times New Roman" w:cs="Times New Roman"/>
          <w:sz w:val="28"/>
          <w:szCs w:val="28"/>
        </w:rPr>
        <w:t>льного</w:t>
      </w:r>
      <w:proofErr w:type="spellEnd"/>
      <w:r w:rsidR="006449B5">
        <w:rPr>
          <w:rFonts w:ascii="Times New Roman" w:hAnsi="Times New Roman" w:cs="Times New Roman"/>
          <w:sz w:val="28"/>
          <w:szCs w:val="28"/>
        </w:rPr>
        <w:t>) оценивания в период с 1 по 27 марта 2024</w:t>
      </w:r>
      <w:r w:rsidRPr="0027493F">
        <w:rPr>
          <w:rFonts w:ascii="Times New Roman" w:hAnsi="Times New Roman" w:cs="Times New Roman"/>
          <w:sz w:val="28"/>
          <w:szCs w:val="28"/>
        </w:rPr>
        <w:t xml:space="preserve"> года в рамках </w:t>
      </w:r>
      <w:r w:rsidR="00C66066" w:rsidRPr="0027493F">
        <w:rPr>
          <w:rFonts w:ascii="Times New Roman" w:hAnsi="Times New Roman" w:cs="Times New Roman"/>
          <w:sz w:val="28"/>
          <w:szCs w:val="28"/>
        </w:rPr>
        <w:t>муниципального плана мероприятий, направленных на формирование и оценку функциональной грамотности обучающихся  муниципальных общеобразовательных организаций г</w:t>
      </w:r>
      <w:proofErr w:type="gramEnd"/>
      <w:r w:rsidR="00C66066" w:rsidRPr="0027493F">
        <w:rPr>
          <w:rFonts w:ascii="Times New Roman" w:hAnsi="Times New Roman" w:cs="Times New Roman"/>
          <w:sz w:val="28"/>
          <w:szCs w:val="28"/>
        </w:rPr>
        <w:t xml:space="preserve">. Красноярска, прошел </w:t>
      </w:r>
      <w:r w:rsidR="00C66066" w:rsidRPr="00524DA2">
        <w:rPr>
          <w:rFonts w:ascii="Times New Roman" w:hAnsi="Times New Roman" w:cs="Times New Roman"/>
          <w:sz w:val="28"/>
          <w:szCs w:val="28"/>
        </w:rPr>
        <w:t>педагогический фестиваль «</w:t>
      </w:r>
      <w:r w:rsidR="006449B5" w:rsidRPr="00524DA2"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  <w:t>Функциональная грамотность – основа профессиональной успешности выпускников</w:t>
      </w:r>
      <w:r w:rsidR="00C66066" w:rsidRPr="00524DA2">
        <w:rPr>
          <w:rFonts w:ascii="Times New Roman" w:hAnsi="Times New Roman" w:cs="Times New Roman"/>
          <w:sz w:val="28"/>
          <w:szCs w:val="28"/>
        </w:rPr>
        <w:t>».</w:t>
      </w:r>
    </w:p>
    <w:p w:rsidR="00B36B66" w:rsidRDefault="00FC4814" w:rsidP="00B36B66">
      <w:pPr>
        <w:ind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4A99" w:rsidRPr="0027493F">
        <w:rPr>
          <w:rFonts w:ascii="Times New Roman" w:hAnsi="Times New Roman" w:cs="Times New Roman"/>
          <w:sz w:val="28"/>
          <w:szCs w:val="28"/>
        </w:rPr>
        <w:t xml:space="preserve">В </w:t>
      </w:r>
      <w:r w:rsidR="00B16F7C">
        <w:rPr>
          <w:rFonts w:ascii="Times New Roman" w:hAnsi="Times New Roman" w:cs="Times New Roman"/>
          <w:sz w:val="28"/>
          <w:szCs w:val="28"/>
        </w:rPr>
        <w:t>ходе</w:t>
      </w:r>
      <w:r w:rsidR="00EC4A99" w:rsidRPr="0027493F">
        <w:rPr>
          <w:rFonts w:ascii="Times New Roman" w:hAnsi="Times New Roman" w:cs="Times New Roman"/>
          <w:sz w:val="28"/>
          <w:szCs w:val="28"/>
        </w:rPr>
        <w:t xml:space="preserve"> </w:t>
      </w:r>
      <w:r w:rsidR="00B16F7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C4A99" w:rsidRPr="0027493F">
        <w:rPr>
          <w:rFonts w:ascii="Times New Roman" w:hAnsi="Times New Roman" w:cs="Times New Roman"/>
          <w:sz w:val="28"/>
          <w:szCs w:val="28"/>
        </w:rPr>
        <w:t>фестиваля</w:t>
      </w:r>
      <w:r w:rsidR="000A265F" w:rsidRPr="0027493F">
        <w:rPr>
          <w:rFonts w:ascii="Times New Roman" w:hAnsi="Times New Roman" w:cs="Times New Roman"/>
          <w:sz w:val="28"/>
          <w:szCs w:val="28"/>
        </w:rPr>
        <w:t xml:space="preserve"> на </w:t>
      </w:r>
      <w:r w:rsidR="00F32FE9">
        <w:rPr>
          <w:rFonts w:ascii="Times New Roman" w:hAnsi="Times New Roman" w:cs="Times New Roman"/>
          <w:sz w:val="28"/>
          <w:szCs w:val="28"/>
        </w:rPr>
        <w:t>21 площадке</w:t>
      </w:r>
      <w:r w:rsidR="000A265F" w:rsidRPr="0027493F">
        <w:rPr>
          <w:rFonts w:ascii="Times New Roman" w:hAnsi="Times New Roman" w:cs="Times New Roman"/>
          <w:sz w:val="28"/>
          <w:szCs w:val="28"/>
        </w:rPr>
        <w:t xml:space="preserve"> свой</w:t>
      </w:r>
      <w:r w:rsidR="007E2C66">
        <w:rPr>
          <w:rFonts w:ascii="Times New Roman" w:hAnsi="Times New Roman" w:cs="Times New Roman"/>
          <w:sz w:val="28"/>
          <w:szCs w:val="28"/>
        </w:rPr>
        <w:t xml:space="preserve"> профессиональный опыт </w:t>
      </w:r>
      <w:r w:rsidR="00EC4A99" w:rsidRPr="0027493F">
        <w:rPr>
          <w:rFonts w:ascii="Times New Roman" w:hAnsi="Times New Roman" w:cs="Times New Roman"/>
          <w:sz w:val="28"/>
          <w:szCs w:val="28"/>
        </w:rPr>
        <w:t xml:space="preserve">представили </w:t>
      </w:r>
      <w:r w:rsidR="009F0CDA">
        <w:rPr>
          <w:rFonts w:ascii="Times New Roman" w:hAnsi="Times New Roman" w:cs="Times New Roman"/>
          <w:sz w:val="28"/>
          <w:szCs w:val="28"/>
        </w:rPr>
        <w:t>99</w:t>
      </w:r>
      <w:r w:rsidR="000A2FA0" w:rsidRPr="0027493F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0A2FA0">
        <w:rPr>
          <w:rFonts w:ascii="Times New Roman" w:hAnsi="Times New Roman" w:cs="Times New Roman"/>
          <w:sz w:val="28"/>
          <w:szCs w:val="28"/>
        </w:rPr>
        <w:t xml:space="preserve"> из </w:t>
      </w:r>
      <w:r w:rsidR="00103BC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B9052C">
        <w:rPr>
          <w:rFonts w:ascii="Times New Roman" w:hAnsi="Times New Roman" w:cs="Times New Roman"/>
          <w:sz w:val="28"/>
          <w:szCs w:val="28"/>
        </w:rPr>
        <w:t>,</w:t>
      </w:r>
      <w:r w:rsidR="00103BCE">
        <w:rPr>
          <w:rFonts w:ascii="Times New Roman" w:hAnsi="Times New Roman" w:cs="Times New Roman"/>
          <w:sz w:val="28"/>
          <w:szCs w:val="28"/>
        </w:rPr>
        <w:t xml:space="preserve"> имеющих</w:t>
      </w:r>
      <w:r w:rsidR="00C0698A">
        <w:rPr>
          <w:rFonts w:ascii="Times New Roman" w:hAnsi="Times New Roman" w:cs="Times New Roman"/>
          <w:sz w:val="28"/>
          <w:szCs w:val="28"/>
        </w:rPr>
        <w:t xml:space="preserve"> статус </w:t>
      </w:r>
      <w:r w:rsidR="00C0698A" w:rsidRPr="00B36B66">
        <w:rPr>
          <w:rFonts w:ascii="Times New Roman" w:hAnsi="Times New Roman" w:cs="Times New Roman"/>
          <w:sz w:val="28"/>
          <w:szCs w:val="28"/>
        </w:rPr>
        <w:t>городской базовой площадки</w:t>
      </w:r>
      <w:r w:rsidR="00C0698A">
        <w:rPr>
          <w:rFonts w:ascii="Times New Roman" w:hAnsi="Times New Roman" w:cs="Times New Roman"/>
          <w:sz w:val="28"/>
          <w:szCs w:val="28"/>
        </w:rPr>
        <w:t xml:space="preserve"> по внедрению с</w:t>
      </w:r>
      <w:r w:rsidR="00F32FE9">
        <w:rPr>
          <w:rFonts w:ascii="Times New Roman" w:hAnsi="Times New Roman" w:cs="Times New Roman"/>
          <w:sz w:val="28"/>
          <w:szCs w:val="28"/>
        </w:rPr>
        <w:t>истемы формирующего оценивани</w:t>
      </w:r>
      <w:r w:rsidR="00610118">
        <w:rPr>
          <w:rFonts w:ascii="Times New Roman" w:hAnsi="Times New Roman" w:cs="Times New Roman"/>
          <w:sz w:val="28"/>
          <w:szCs w:val="28"/>
        </w:rPr>
        <w:t>я и</w:t>
      </w:r>
      <w:r w:rsidR="00B36B66" w:rsidRPr="00B36B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7CAA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C0698A">
        <w:rPr>
          <w:rFonts w:ascii="Times New Roman" w:hAnsi="Times New Roman" w:cs="Times New Roman"/>
          <w:sz w:val="28"/>
          <w:szCs w:val="28"/>
        </w:rPr>
        <w:t>по формированию функцио</w:t>
      </w:r>
      <w:r w:rsidR="009F7CAA">
        <w:rPr>
          <w:rFonts w:ascii="Times New Roman" w:hAnsi="Times New Roman" w:cs="Times New Roman"/>
          <w:sz w:val="28"/>
          <w:szCs w:val="28"/>
        </w:rPr>
        <w:t>нальной грамотности обучающихся. Н</w:t>
      </w:r>
      <w:r w:rsidR="00672456">
        <w:rPr>
          <w:rFonts w:ascii="Times New Roman" w:hAnsi="Times New Roman" w:cs="Times New Roman"/>
          <w:sz w:val="28"/>
          <w:szCs w:val="28"/>
        </w:rPr>
        <w:t>а 12</w:t>
      </w:r>
      <w:r w:rsidR="00F32FE9">
        <w:rPr>
          <w:rFonts w:ascii="Times New Roman" w:hAnsi="Times New Roman" w:cs="Times New Roman"/>
          <w:sz w:val="28"/>
          <w:szCs w:val="28"/>
        </w:rPr>
        <w:t xml:space="preserve"> площадках 20</w:t>
      </w:r>
      <w:r w:rsidR="00C0698A">
        <w:rPr>
          <w:rFonts w:ascii="Times New Roman" w:hAnsi="Times New Roman" w:cs="Times New Roman"/>
          <w:sz w:val="28"/>
          <w:szCs w:val="28"/>
        </w:rPr>
        <w:t xml:space="preserve"> </w:t>
      </w:r>
      <w:r w:rsidR="00610118" w:rsidRPr="00610118">
        <w:rPr>
          <w:rFonts w:ascii="Times New Roman" w:hAnsi="Times New Roman" w:cs="Times New Roman"/>
          <w:sz w:val="28"/>
          <w:szCs w:val="28"/>
        </w:rPr>
        <w:t>участник</w:t>
      </w:r>
      <w:r w:rsidR="00610118">
        <w:rPr>
          <w:rFonts w:ascii="Times New Roman" w:hAnsi="Times New Roman" w:cs="Times New Roman"/>
          <w:sz w:val="28"/>
          <w:szCs w:val="28"/>
        </w:rPr>
        <w:t>ов</w:t>
      </w:r>
      <w:r w:rsidR="00731FCE">
        <w:rPr>
          <w:rFonts w:ascii="Times New Roman" w:hAnsi="Times New Roman" w:cs="Times New Roman"/>
          <w:sz w:val="28"/>
          <w:szCs w:val="28"/>
        </w:rPr>
        <w:t xml:space="preserve"> сетевых городских педагогических сообществ учителей </w:t>
      </w:r>
      <w:r w:rsidR="00610118">
        <w:rPr>
          <w:rFonts w:ascii="Times New Roman" w:hAnsi="Times New Roman" w:cs="Times New Roman"/>
          <w:sz w:val="28"/>
          <w:szCs w:val="28"/>
        </w:rPr>
        <w:t>представили опыт по формированию функциональной грамотности на уроках информатики и по профориентационной работе.</w:t>
      </w:r>
      <w:r w:rsidR="00F32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FE9" w:rsidRDefault="00F32FE9" w:rsidP="00B36B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фестиваля состоялись </w:t>
      </w:r>
      <w:r w:rsidR="00706E2D">
        <w:rPr>
          <w:rFonts w:ascii="Times New Roman" w:hAnsi="Times New Roman" w:cs="Times New Roman"/>
          <w:sz w:val="28"/>
          <w:szCs w:val="28"/>
        </w:rPr>
        <w:t>«Н</w:t>
      </w:r>
      <w:r>
        <w:rPr>
          <w:rFonts w:ascii="Times New Roman" w:hAnsi="Times New Roman" w:cs="Times New Roman"/>
          <w:sz w:val="28"/>
          <w:szCs w:val="28"/>
        </w:rPr>
        <w:t xml:space="preserve">едели высоких технологий, финансовой грамотности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технопредпринимательства</w:t>
      </w:r>
      <w:proofErr w:type="spellEnd"/>
      <w:r w:rsidR="00706E2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7CAA">
        <w:rPr>
          <w:rFonts w:ascii="Times New Roman" w:hAnsi="Times New Roman" w:cs="Times New Roman"/>
          <w:sz w:val="28"/>
          <w:szCs w:val="28"/>
        </w:rPr>
        <w:t>Соучредителями</w:t>
      </w:r>
      <w:r w:rsidR="00706E2D">
        <w:rPr>
          <w:rFonts w:ascii="Times New Roman" w:hAnsi="Times New Roman" w:cs="Times New Roman"/>
          <w:sz w:val="28"/>
          <w:szCs w:val="28"/>
        </w:rPr>
        <w:t xml:space="preserve"> «Недель» ста</w:t>
      </w:r>
      <w:r w:rsidR="009F75AE">
        <w:rPr>
          <w:rFonts w:ascii="Times New Roman" w:hAnsi="Times New Roman" w:cs="Times New Roman"/>
          <w:sz w:val="28"/>
          <w:szCs w:val="28"/>
        </w:rPr>
        <w:t>ли</w:t>
      </w:r>
      <w:r w:rsidR="00706E2D">
        <w:rPr>
          <w:rFonts w:ascii="Times New Roman" w:hAnsi="Times New Roman" w:cs="Times New Roman"/>
          <w:sz w:val="28"/>
          <w:szCs w:val="28"/>
        </w:rPr>
        <w:t xml:space="preserve"> </w:t>
      </w:r>
      <w:r w:rsidR="00E822AE">
        <w:rPr>
          <w:rFonts w:ascii="Times New Roman" w:hAnsi="Times New Roman" w:cs="Times New Roman"/>
          <w:sz w:val="28"/>
          <w:szCs w:val="28"/>
        </w:rPr>
        <w:t>21</w:t>
      </w:r>
      <w:r w:rsidR="00706E2D">
        <w:rPr>
          <w:rFonts w:ascii="Times New Roman" w:hAnsi="Times New Roman" w:cs="Times New Roman"/>
          <w:sz w:val="28"/>
          <w:szCs w:val="28"/>
        </w:rPr>
        <w:t xml:space="preserve"> </w:t>
      </w:r>
      <w:r w:rsidR="00E822AE"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9F75AE">
        <w:rPr>
          <w:rFonts w:ascii="Times New Roman" w:hAnsi="Times New Roman" w:cs="Times New Roman"/>
          <w:sz w:val="28"/>
          <w:szCs w:val="28"/>
        </w:rPr>
        <w:t xml:space="preserve"> города, 9 дошкольных образовательных учреждений, </w:t>
      </w:r>
      <w:r w:rsidR="009F75AE" w:rsidRPr="009F75AE">
        <w:rPr>
          <w:rFonts w:ascii="Times New Roman" w:hAnsi="Times New Roman" w:cs="Times New Roman"/>
          <w:sz w:val="28"/>
          <w:szCs w:val="28"/>
        </w:rPr>
        <w:t>МАОУ ДО ЦПС СП УПЦ «ПРОГРЕСС»</w:t>
      </w:r>
      <w:r w:rsidR="009F75AE">
        <w:rPr>
          <w:rFonts w:ascii="Times New Roman" w:hAnsi="Times New Roman" w:cs="Times New Roman"/>
          <w:sz w:val="28"/>
          <w:szCs w:val="28"/>
        </w:rPr>
        <w:t xml:space="preserve"> и Музей Банка России.</w:t>
      </w:r>
    </w:p>
    <w:p w:rsidR="004B237A" w:rsidRPr="004B237A" w:rsidRDefault="00103BCE" w:rsidP="004B23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Всего в рамках фестиваля п</w:t>
      </w:r>
      <w:r w:rsidR="00EC4A99" w:rsidRPr="0027493F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9F0CDA">
        <w:rPr>
          <w:rFonts w:ascii="Times New Roman" w:hAnsi="Times New Roman" w:cs="Times New Roman"/>
          <w:sz w:val="28"/>
          <w:szCs w:val="28"/>
        </w:rPr>
        <w:t>70</w:t>
      </w:r>
      <w:r w:rsidR="00EC4A99" w:rsidRPr="0027493F">
        <w:rPr>
          <w:rFonts w:ascii="Times New Roman" w:hAnsi="Times New Roman" w:cs="Times New Roman"/>
          <w:sz w:val="28"/>
          <w:szCs w:val="28"/>
        </w:rPr>
        <w:t xml:space="preserve"> открытых </w:t>
      </w:r>
      <w:r w:rsidR="00FC4814">
        <w:rPr>
          <w:rFonts w:ascii="Times New Roman" w:hAnsi="Times New Roman" w:cs="Times New Roman"/>
          <w:sz w:val="28"/>
          <w:szCs w:val="28"/>
        </w:rPr>
        <w:t>уроков</w:t>
      </w:r>
      <w:r w:rsidR="006B531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E7DAD">
        <w:rPr>
          <w:rFonts w:ascii="Times New Roman" w:hAnsi="Times New Roman" w:cs="Times New Roman"/>
          <w:sz w:val="28"/>
          <w:szCs w:val="28"/>
        </w:rPr>
        <w:t>интегрированных</w:t>
      </w:r>
      <w:r w:rsidR="000A265F" w:rsidRPr="0027493F">
        <w:rPr>
          <w:rFonts w:ascii="Times New Roman" w:hAnsi="Times New Roman" w:cs="Times New Roman"/>
          <w:sz w:val="28"/>
          <w:szCs w:val="28"/>
        </w:rPr>
        <w:t xml:space="preserve">, </w:t>
      </w:r>
      <w:r w:rsidR="000B1D58">
        <w:rPr>
          <w:rFonts w:ascii="Times New Roman" w:hAnsi="Times New Roman" w:cs="Times New Roman"/>
          <w:sz w:val="28"/>
          <w:szCs w:val="28"/>
        </w:rPr>
        <w:t>25</w:t>
      </w:r>
      <w:r w:rsidR="00B9052C">
        <w:rPr>
          <w:rFonts w:ascii="Times New Roman" w:hAnsi="Times New Roman" w:cs="Times New Roman"/>
          <w:sz w:val="28"/>
          <w:szCs w:val="28"/>
        </w:rPr>
        <w:t xml:space="preserve"> </w:t>
      </w:r>
      <w:r w:rsidR="000A265F" w:rsidRPr="0027493F">
        <w:rPr>
          <w:rFonts w:ascii="Times New Roman" w:hAnsi="Times New Roman" w:cs="Times New Roman"/>
          <w:sz w:val="28"/>
          <w:szCs w:val="28"/>
        </w:rPr>
        <w:t>масте</w:t>
      </w:r>
      <w:r w:rsidR="004D7B5A" w:rsidRPr="0027493F">
        <w:rPr>
          <w:rFonts w:ascii="Times New Roman" w:hAnsi="Times New Roman" w:cs="Times New Roman"/>
          <w:sz w:val="28"/>
          <w:szCs w:val="28"/>
        </w:rPr>
        <w:t>р</w:t>
      </w:r>
      <w:r w:rsidR="00BE7DAD">
        <w:rPr>
          <w:rFonts w:ascii="Times New Roman" w:hAnsi="Times New Roman" w:cs="Times New Roman"/>
          <w:sz w:val="28"/>
          <w:szCs w:val="28"/>
        </w:rPr>
        <w:t>-классов</w:t>
      </w:r>
      <w:r w:rsidR="004D7B5A" w:rsidRPr="0027493F">
        <w:rPr>
          <w:rFonts w:ascii="Times New Roman" w:hAnsi="Times New Roman" w:cs="Times New Roman"/>
          <w:sz w:val="28"/>
          <w:szCs w:val="28"/>
        </w:rPr>
        <w:t xml:space="preserve">, </w:t>
      </w:r>
      <w:r w:rsidR="000B1D58">
        <w:rPr>
          <w:rFonts w:ascii="Times New Roman" w:hAnsi="Times New Roman" w:cs="Times New Roman"/>
          <w:sz w:val="28"/>
          <w:szCs w:val="28"/>
        </w:rPr>
        <w:t>7</w:t>
      </w:r>
      <w:r w:rsidR="00B9052C">
        <w:rPr>
          <w:rFonts w:ascii="Times New Roman" w:hAnsi="Times New Roman" w:cs="Times New Roman"/>
          <w:sz w:val="28"/>
          <w:szCs w:val="28"/>
        </w:rPr>
        <w:t xml:space="preserve"> в</w:t>
      </w:r>
      <w:r w:rsidR="00B12804">
        <w:rPr>
          <w:rFonts w:ascii="Times New Roman" w:hAnsi="Times New Roman" w:cs="Times New Roman"/>
          <w:sz w:val="28"/>
          <w:szCs w:val="28"/>
        </w:rPr>
        <w:t>неуро</w:t>
      </w:r>
      <w:r w:rsidR="000B1D58">
        <w:rPr>
          <w:rFonts w:ascii="Times New Roman" w:hAnsi="Times New Roman" w:cs="Times New Roman"/>
          <w:sz w:val="28"/>
          <w:szCs w:val="28"/>
        </w:rPr>
        <w:t>чных занятий, 10 семинаров, 38 уроков</w:t>
      </w:r>
      <w:r w:rsidR="00B9052C">
        <w:rPr>
          <w:rFonts w:ascii="Times New Roman" w:hAnsi="Times New Roman" w:cs="Times New Roman"/>
          <w:sz w:val="28"/>
          <w:szCs w:val="28"/>
        </w:rPr>
        <w:t>-игр</w:t>
      </w:r>
      <w:r w:rsidR="000B1D58">
        <w:rPr>
          <w:rFonts w:ascii="Times New Roman" w:hAnsi="Times New Roman" w:cs="Times New Roman"/>
          <w:sz w:val="28"/>
          <w:szCs w:val="28"/>
        </w:rPr>
        <w:t xml:space="preserve"> (34 по финансовой грамотности)</w:t>
      </w:r>
      <w:r w:rsidR="00B90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6A9" w:rsidRPr="005766A9">
        <w:rPr>
          <w:rFonts w:ascii="Times New Roman" w:hAnsi="Times New Roman" w:cs="Times New Roman"/>
          <w:sz w:val="28"/>
          <w:szCs w:val="28"/>
        </w:rPr>
        <w:t>С</w:t>
      </w:r>
      <w:r w:rsidR="005766A9" w:rsidRPr="005766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реди учителей, принявших непосредственное участие в мероприятии, были как опытные, так и молодые педагоги.</w:t>
      </w:r>
      <w:r w:rsidRPr="00103BCE">
        <w:rPr>
          <w:rFonts w:ascii="Times New Roman" w:hAnsi="Times New Roman" w:cs="Times New Roman"/>
          <w:sz w:val="28"/>
          <w:szCs w:val="28"/>
        </w:rPr>
        <w:t xml:space="preserve"> </w:t>
      </w:r>
      <w:r w:rsidRPr="0027493F">
        <w:rPr>
          <w:rFonts w:ascii="Times New Roman" w:hAnsi="Times New Roman" w:cs="Times New Roman"/>
          <w:sz w:val="28"/>
          <w:szCs w:val="28"/>
        </w:rPr>
        <w:t>Количество проведённых мероприятий и количество педагогов, представивших опыт работы на фестивале</w:t>
      </w:r>
      <w:r w:rsidR="006B5319">
        <w:rPr>
          <w:rFonts w:ascii="Times New Roman" w:hAnsi="Times New Roman" w:cs="Times New Roman"/>
          <w:sz w:val="28"/>
          <w:szCs w:val="28"/>
        </w:rPr>
        <w:t>,</w:t>
      </w:r>
      <w:r w:rsidRPr="0027493F">
        <w:rPr>
          <w:rFonts w:ascii="Times New Roman" w:hAnsi="Times New Roman" w:cs="Times New Roman"/>
          <w:sz w:val="28"/>
          <w:szCs w:val="28"/>
        </w:rPr>
        <w:t xml:space="preserve"> </w:t>
      </w:r>
      <w:r w:rsidRPr="00620537">
        <w:rPr>
          <w:rFonts w:ascii="Times New Roman" w:hAnsi="Times New Roman" w:cs="Times New Roman"/>
          <w:sz w:val="28"/>
          <w:szCs w:val="28"/>
        </w:rPr>
        <w:t xml:space="preserve">по </w:t>
      </w:r>
      <w:r w:rsidR="00B36B66" w:rsidRPr="00620537">
        <w:rPr>
          <w:rFonts w:ascii="Times New Roman" w:hAnsi="Times New Roman" w:cs="Times New Roman"/>
          <w:sz w:val="28"/>
          <w:szCs w:val="28"/>
        </w:rPr>
        <w:t>общеобразовательным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в Приложении</w:t>
      </w:r>
      <w:r w:rsidRPr="0027493F">
        <w:rPr>
          <w:rFonts w:ascii="Times New Roman" w:hAnsi="Times New Roman" w:cs="Times New Roman"/>
          <w:sz w:val="28"/>
          <w:szCs w:val="28"/>
        </w:rPr>
        <w:t>.</w:t>
      </w:r>
      <w:r w:rsidR="009F7C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7CAA" w:rsidRPr="004B237A">
        <w:rPr>
          <w:rFonts w:ascii="Times New Roman" w:hAnsi="Times New Roman" w:cs="Times New Roman"/>
          <w:sz w:val="28"/>
          <w:szCs w:val="28"/>
        </w:rPr>
        <w:t xml:space="preserve">В качестве участников </w:t>
      </w:r>
      <w:r w:rsidR="004B237A" w:rsidRPr="004B237A">
        <w:rPr>
          <w:rFonts w:ascii="Times New Roman" w:hAnsi="Times New Roman" w:cs="Times New Roman"/>
          <w:sz w:val="28"/>
          <w:szCs w:val="28"/>
        </w:rPr>
        <w:t>открытых уроков</w:t>
      </w:r>
      <w:r w:rsidR="00413FED">
        <w:rPr>
          <w:rFonts w:ascii="Times New Roman" w:hAnsi="Times New Roman" w:cs="Times New Roman"/>
          <w:sz w:val="28"/>
          <w:szCs w:val="28"/>
        </w:rPr>
        <w:t xml:space="preserve"> от</w:t>
      </w:r>
      <w:r w:rsidR="004B237A" w:rsidRPr="004B237A">
        <w:rPr>
          <w:rFonts w:ascii="Times New Roman" w:hAnsi="Times New Roman" w:cs="Times New Roman"/>
          <w:sz w:val="28"/>
          <w:szCs w:val="28"/>
        </w:rPr>
        <w:t xml:space="preserve"> базовых площадок </w:t>
      </w:r>
      <w:r w:rsidR="009F7CAA" w:rsidRPr="004B237A">
        <w:rPr>
          <w:rFonts w:ascii="Times New Roman" w:hAnsi="Times New Roman" w:cs="Times New Roman"/>
          <w:sz w:val="28"/>
          <w:szCs w:val="28"/>
        </w:rPr>
        <w:t>присутствовало</w:t>
      </w:r>
      <w:r w:rsidRPr="004B237A">
        <w:rPr>
          <w:rFonts w:ascii="Times New Roman" w:hAnsi="Times New Roman" w:cs="Times New Roman"/>
          <w:sz w:val="28"/>
          <w:szCs w:val="28"/>
        </w:rPr>
        <w:t xml:space="preserve"> </w:t>
      </w:r>
      <w:r w:rsidR="00524DA2" w:rsidRPr="004B237A">
        <w:rPr>
          <w:rFonts w:ascii="Times New Roman" w:hAnsi="Times New Roman" w:cs="Times New Roman"/>
          <w:sz w:val="28"/>
          <w:szCs w:val="28"/>
        </w:rPr>
        <w:t>85</w:t>
      </w:r>
      <w:r w:rsidR="00AD4346" w:rsidRPr="004B237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524DA2" w:rsidRPr="004B237A">
        <w:rPr>
          <w:rFonts w:ascii="Times New Roman" w:hAnsi="Times New Roman" w:cs="Times New Roman"/>
          <w:sz w:val="28"/>
          <w:szCs w:val="28"/>
        </w:rPr>
        <w:t>ов</w:t>
      </w:r>
      <w:r w:rsidR="00EC4A99" w:rsidRPr="004B237A">
        <w:rPr>
          <w:rFonts w:ascii="Times New Roman" w:hAnsi="Times New Roman" w:cs="Times New Roman"/>
          <w:sz w:val="28"/>
          <w:szCs w:val="28"/>
        </w:rPr>
        <w:t>.</w:t>
      </w:r>
      <w:r w:rsidR="004D7B5A" w:rsidRPr="002749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D25" w:rsidRPr="004B237A" w:rsidRDefault="00B07417" w:rsidP="004B237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23D25" w:rsidRPr="0063206B">
        <w:rPr>
          <w:rFonts w:ascii="Times New Roman" w:hAnsi="Times New Roman" w:cs="Times New Roman"/>
          <w:sz w:val="28"/>
          <w:szCs w:val="28"/>
        </w:rPr>
        <w:t xml:space="preserve">ткрытые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базовых площадок </w:t>
      </w:r>
      <w:r w:rsidR="00E23D25" w:rsidRPr="0063206B">
        <w:rPr>
          <w:rFonts w:ascii="Times New Roman" w:hAnsi="Times New Roman" w:cs="Times New Roman"/>
          <w:sz w:val="28"/>
          <w:szCs w:val="28"/>
        </w:rPr>
        <w:t>посе</w:t>
      </w:r>
      <w:r w:rsidR="0027493F" w:rsidRPr="0063206B">
        <w:rPr>
          <w:rFonts w:ascii="Times New Roman" w:hAnsi="Times New Roman" w:cs="Times New Roman"/>
          <w:sz w:val="28"/>
          <w:szCs w:val="28"/>
        </w:rPr>
        <w:t>тили</w:t>
      </w:r>
      <w:r w:rsidR="00E23D25" w:rsidRPr="0063206B">
        <w:rPr>
          <w:rFonts w:ascii="Times New Roman" w:hAnsi="Times New Roman" w:cs="Times New Roman"/>
          <w:sz w:val="28"/>
          <w:szCs w:val="28"/>
        </w:rPr>
        <w:t xml:space="preserve"> методисты МКУ</w:t>
      </w:r>
      <w:r w:rsidR="00B36B66">
        <w:rPr>
          <w:rFonts w:ascii="Times New Roman" w:hAnsi="Times New Roman" w:cs="Times New Roman"/>
          <w:sz w:val="28"/>
          <w:szCs w:val="28"/>
        </w:rPr>
        <w:t> </w:t>
      </w:r>
      <w:r w:rsidR="00E23D25" w:rsidRPr="0063206B">
        <w:rPr>
          <w:rFonts w:ascii="Times New Roman" w:hAnsi="Times New Roman" w:cs="Times New Roman"/>
          <w:sz w:val="28"/>
          <w:szCs w:val="28"/>
        </w:rPr>
        <w:t>КИМЦ</w:t>
      </w:r>
      <w:r w:rsidR="00EE2EE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B05300" w:rsidRPr="0063206B">
        <w:rPr>
          <w:rFonts w:ascii="Times New Roman" w:hAnsi="Times New Roman" w:cs="Times New Roman"/>
          <w:sz w:val="28"/>
          <w:szCs w:val="28"/>
        </w:rPr>
        <w:t>)</w:t>
      </w:r>
      <w:r w:rsidR="00E23D25" w:rsidRPr="0063206B">
        <w:rPr>
          <w:rFonts w:ascii="Times New Roman" w:hAnsi="Times New Roman" w:cs="Times New Roman"/>
          <w:sz w:val="28"/>
          <w:szCs w:val="28"/>
        </w:rPr>
        <w:t xml:space="preserve"> с целью выявления в ходе посещенного урока, внеурочного занятия </w:t>
      </w:r>
      <w:r w:rsidR="000B1D58">
        <w:rPr>
          <w:rFonts w:ascii="Times New Roman" w:hAnsi="Times New Roman" w:cs="Times New Roman"/>
          <w:sz w:val="28"/>
          <w:szCs w:val="28"/>
        </w:rPr>
        <w:t>используемых</w:t>
      </w:r>
      <w:r w:rsidR="00B16F7C" w:rsidRPr="0063206B">
        <w:rPr>
          <w:rFonts w:ascii="Times New Roman" w:hAnsi="Times New Roman" w:cs="Times New Roman"/>
          <w:sz w:val="28"/>
          <w:szCs w:val="28"/>
        </w:rPr>
        <w:t xml:space="preserve"> учителями</w:t>
      </w:r>
      <w:r w:rsidR="000B1D58">
        <w:rPr>
          <w:rFonts w:ascii="Times New Roman" w:hAnsi="Times New Roman" w:cs="Times New Roman"/>
          <w:sz w:val="28"/>
          <w:szCs w:val="28"/>
        </w:rPr>
        <w:t xml:space="preserve"> педагогических приемов, методов, способов</w:t>
      </w:r>
      <w:r w:rsidR="00E23D25" w:rsidRPr="0063206B">
        <w:rPr>
          <w:rFonts w:ascii="Times New Roman" w:hAnsi="Times New Roman" w:cs="Times New Roman"/>
          <w:sz w:val="28"/>
          <w:szCs w:val="28"/>
        </w:rPr>
        <w:t xml:space="preserve"> </w:t>
      </w:r>
      <w:r w:rsidR="00E23D25" w:rsidRPr="0063206B">
        <w:rPr>
          <w:rFonts w:ascii="Times New Roman" w:hAnsi="Times New Roman" w:cs="Times New Roman"/>
          <w:sz w:val="28"/>
          <w:szCs w:val="28"/>
        </w:rPr>
        <w:lastRenderedPageBreak/>
        <w:t>формирования функциональной грамотност</w:t>
      </w:r>
      <w:r w:rsidR="00805E69" w:rsidRPr="0063206B">
        <w:rPr>
          <w:rFonts w:ascii="Times New Roman" w:hAnsi="Times New Roman" w:cs="Times New Roman"/>
          <w:sz w:val="28"/>
          <w:szCs w:val="28"/>
        </w:rPr>
        <w:t>и</w:t>
      </w:r>
      <w:r w:rsidR="00E23D25" w:rsidRPr="0063206B">
        <w:rPr>
          <w:rFonts w:ascii="Times New Roman" w:hAnsi="Times New Roman" w:cs="Times New Roman"/>
          <w:sz w:val="28"/>
          <w:szCs w:val="28"/>
        </w:rPr>
        <w:t xml:space="preserve">  </w:t>
      </w:r>
      <w:r w:rsidR="00805E69" w:rsidRPr="0063206B">
        <w:rPr>
          <w:rFonts w:ascii="Times New Roman" w:hAnsi="Times New Roman" w:cs="Times New Roman"/>
          <w:sz w:val="28"/>
          <w:szCs w:val="28"/>
        </w:rPr>
        <w:t>обучающихся (математиче</w:t>
      </w:r>
      <w:r w:rsidR="00F32FE9">
        <w:rPr>
          <w:rFonts w:ascii="Times New Roman" w:hAnsi="Times New Roman" w:cs="Times New Roman"/>
          <w:sz w:val="28"/>
          <w:szCs w:val="28"/>
        </w:rPr>
        <w:t>ской, читательской, естественно</w:t>
      </w:r>
      <w:r w:rsidR="00805E69" w:rsidRPr="0063206B">
        <w:rPr>
          <w:rFonts w:ascii="Times New Roman" w:hAnsi="Times New Roman" w:cs="Times New Roman"/>
          <w:sz w:val="28"/>
          <w:szCs w:val="28"/>
        </w:rPr>
        <w:t>научной</w:t>
      </w:r>
      <w:r w:rsidR="000B1D58">
        <w:rPr>
          <w:rFonts w:ascii="Times New Roman" w:hAnsi="Times New Roman" w:cs="Times New Roman"/>
          <w:sz w:val="28"/>
          <w:szCs w:val="28"/>
        </w:rPr>
        <w:t>, финансовой</w:t>
      </w:r>
      <w:r w:rsidR="00805E69" w:rsidRPr="0063206B">
        <w:rPr>
          <w:rFonts w:ascii="Times New Roman" w:hAnsi="Times New Roman" w:cs="Times New Roman"/>
          <w:sz w:val="28"/>
          <w:szCs w:val="28"/>
        </w:rPr>
        <w:t>)</w:t>
      </w:r>
      <w:r w:rsidR="00B36B66">
        <w:rPr>
          <w:rFonts w:ascii="Times New Roman" w:hAnsi="Times New Roman" w:cs="Times New Roman"/>
          <w:sz w:val="28"/>
          <w:szCs w:val="28"/>
        </w:rPr>
        <w:t xml:space="preserve"> </w:t>
      </w:r>
      <w:r w:rsidR="00B36B66" w:rsidRPr="004B237A">
        <w:rPr>
          <w:rFonts w:ascii="Times New Roman" w:hAnsi="Times New Roman" w:cs="Times New Roman"/>
          <w:sz w:val="28"/>
          <w:szCs w:val="28"/>
        </w:rPr>
        <w:t>и</w:t>
      </w:r>
      <w:r w:rsidR="0027493F" w:rsidRPr="0063206B">
        <w:rPr>
          <w:rFonts w:ascii="Times New Roman" w:hAnsi="Times New Roman" w:cs="Times New Roman"/>
          <w:sz w:val="28"/>
          <w:szCs w:val="28"/>
        </w:rPr>
        <w:t xml:space="preserve"> внедрения</w:t>
      </w:r>
      <w:r w:rsidR="00805E69" w:rsidRPr="0063206B">
        <w:rPr>
          <w:rFonts w:ascii="Times New Roman" w:hAnsi="Times New Roman" w:cs="Times New Roman"/>
          <w:sz w:val="28"/>
          <w:szCs w:val="28"/>
        </w:rPr>
        <w:t xml:space="preserve"> системы формирующего (</w:t>
      </w:r>
      <w:proofErr w:type="spellStart"/>
      <w:r w:rsidR="00805E69" w:rsidRPr="0063206B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805E69" w:rsidRPr="0063206B">
        <w:rPr>
          <w:rFonts w:ascii="Times New Roman" w:hAnsi="Times New Roman" w:cs="Times New Roman"/>
          <w:sz w:val="28"/>
          <w:szCs w:val="28"/>
        </w:rPr>
        <w:t>) оценивания.</w:t>
      </w:r>
      <w:r w:rsidR="0027493F" w:rsidRPr="0063206B">
        <w:rPr>
          <w:rFonts w:ascii="Times New Roman" w:hAnsi="Times New Roman" w:cs="Times New Roman"/>
          <w:sz w:val="28"/>
          <w:szCs w:val="28"/>
        </w:rPr>
        <w:t xml:space="preserve"> </w:t>
      </w:r>
      <w:r w:rsidR="0063206B">
        <w:rPr>
          <w:rFonts w:ascii="Times New Roman" w:hAnsi="Times New Roman" w:cs="Times New Roman"/>
          <w:sz w:val="28"/>
          <w:szCs w:val="28"/>
        </w:rPr>
        <w:t>Для оценивания открытого урока (</w:t>
      </w:r>
      <w:r w:rsidR="0063206B" w:rsidRPr="0063206B">
        <w:rPr>
          <w:rFonts w:ascii="Times New Roman" w:hAnsi="Times New Roman" w:cs="Times New Roman"/>
          <w:sz w:val="28"/>
          <w:szCs w:val="28"/>
        </w:rPr>
        <w:t>занят</w:t>
      </w:r>
      <w:r w:rsidR="0063206B">
        <w:rPr>
          <w:rFonts w:ascii="Times New Roman" w:hAnsi="Times New Roman" w:cs="Times New Roman"/>
          <w:sz w:val="28"/>
          <w:szCs w:val="28"/>
        </w:rPr>
        <w:t xml:space="preserve">ия) применялся экспертный лист, который </w:t>
      </w:r>
      <w:r w:rsidR="0063206B" w:rsidRPr="0063206B">
        <w:rPr>
          <w:rFonts w:ascii="Times New Roman" w:hAnsi="Times New Roman" w:cs="Times New Roman"/>
          <w:sz w:val="28"/>
          <w:szCs w:val="28"/>
        </w:rPr>
        <w:t>позволил, помимо количественного, произвести качественный анализ затруднений педагога в той или ин</w:t>
      </w:r>
      <w:r w:rsidR="0063206B">
        <w:rPr>
          <w:rFonts w:ascii="Times New Roman" w:hAnsi="Times New Roman" w:cs="Times New Roman"/>
          <w:sz w:val="28"/>
          <w:szCs w:val="28"/>
        </w:rPr>
        <w:t>ой области при проведении урока</w:t>
      </w:r>
      <w:r w:rsidR="0063206B" w:rsidRPr="0063206B">
        <w:rPr>
          <w:rFonts w:ascii="Times New Roman" w:hAnsi="Times New Roman" w:cs="Times New Roman"/>
          <w:sz w:val="28"/>
          <w:szCs w:val="28"/>
        </w:rPr>
        <w:t>.</w:t>
      </w:r>
      <w:r w:rsidR="004B237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1D58">
        <w:rPr>
          <w:rFonts w:ascii="Times New Roman" w:hAnsi="Times New Roman" w:cs="Times New Roman"/>
          <w:sz w:val="28"/>
          <w:szCs w:val="28"/>
        </w:rPr>
        <w:t>По завершении</w:t>
      </w:r>
      <w:r w:rsidR="0027493F" w:rsidRPr="0063206B">
        <w:rPr>
          <w:rFonts w:ascii="Times New Roman" w:hAnsi="Times New Roman" w:cs="Times New Roman"/>
          <w:sz w:val="28"/>
          <w:szCs w:val="28"/>
        </w:rPr>
        <w:t xml:space="preserve"> фестиваля методистами </w:t>
      </w:r>
      <w:r w:rsidR="006401E9">
        <w:rPr>
          <w:rFonts w:ascii="Times New Roman" w:hAnsi="Times New Roman" w:cs="Times New Roman"/>
          <w:sz w:val="28"/>
          <w:szCs w:val="28"/>
        </w:rPr>
        <w:t xml:space="preserve">были </w:t>
      </w:r>
      <w:r w:rsidR="0027493F" w:rsidRPr="0063206B">
        <w:rPr>
          <w:rFonts w:ascii="Times New Roman" w:hAnsi="Times New Roman" w:cs="Times New Roman"/>
          <w:sz w:val="28"/>
          <w:szCs w:val="28"/>
        </w:rPr>
        <w:t>оформлены информационные справки о результатах работы площадки</w:t>
      </w:r>
      <w:r w:rsidR="004B237A">
        <w:rPr>
          <w:rFonts w:ascii="Times New Roman" w:hAnsi="Times New Roman" w:cs="Times New Roman"/>
          <w:sz w:val="28"/>
          <w:szCs w:val="28"/>
        </w:rPr>
        <w:t>.</w:t>
      </w:r>
    </w:p>
    <w:p w:rsidR="004B237A" w:rsidRDefault="0011507E" w:rsidP="008424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анализа проведенных м</w:t>
      </w:r>
      <w:r w:rsidR="00FE0859">
        <w:rPr>
          <w:rFonts w:ascii="Times New Roman" w:hAnsi="Times New Roman" w:cs="Times New Roman"/>
          <w:sz w:val="28"/>
          <w:szCs w:val="28"/>
        </w:rPr>
        <w:t xml:space="preserve">ероприятий можно сделать вывод, </w:t>
      </w:r>
      <w:r>
        <w:rPr>
          <w:rFonts w:ascii="Times New Roman" w:hAnsi="Times New Roman" w:cs="Times New Roman"/>
          <w:sz w:val="28"/>
          <w:szCs w:val="28"/>
        </w:rPr>
        <w:t xml:space="preserve">что уроки, внеурочные занятия, мастер-классы прошли на </w:t>
      </w:r>
      <w:r w:rsidR="00A87A3B">
        <w:rPr>
          <w:rFonts w:ascii="Times New Roman" w:hAnsi="Times New Roman" w:cs="Times New Roman"/>
          <w:sz w:val="28"/>
          <w:szCs w:val="28"/>
        </w:rPr>
        <w:t>хорошем методическом</w:t>
      </w:r>
      <w:r>
        <w:rPr>
          <w:rFonts w:ascii="Times New Roman" w:hAnsi="Times New Roman" w:cs="Times New Roman"/>
          <w:sz w:val="28"/>
          <w:szCs w:val="28"/>
        </w:rPr>
        <w:t xml:space="preserve"> уровне, прослеживается </w:t>
      </w:r>
      <w:r w:rsidR="00FE0859" w:rsidRPr="00FE0859">
        <w:rPr>
          <w:rFonts w:ascii="Times New Roman" w:hAnsi="Times New Roman" w:cs="Times New Roman"/>
          <w:sz w:val="28"/>
          <w:szCs w:val="28"/>
        </w:rPr>
        <w:t xml:space="preserve">процесс непрерывного </w:t>
      </w:r>
      <w:r w:rsidR="00FE0859">
        <w:rPr>
          <w:rFonts w:ascii="Times New Roman" w:hAnsi="Times New Roman" w:cs="Times New Roman"/>
          <w:sz w:val="28"/>
          <w:szCs w:val="28"/>
        </w:rPr>
        <w:t xml:space="preserve">применения системы </w:t>
      </w:r>
      <w:proofErr w:type="spellStart"/>
      <w:r w:rsidR="00FE0859" w:rsidRPr="00FE0859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FE0859" w:rsidRPr="00FE0859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FE0859">
        <w:rPr>
          <w:rFonts w:ascii="Times New Roman" w:hAnsi="Times New Roman" w:cs="Times New Roman"/>
          <w:sz w:val="28"/>
          <w:szCs w:val="28"/>
        </w:rPr>
        <w:t xml:space="preserve"> в большинстве ОО</w:t>
      </w:r>
      <w:r w:rsidR="004B237A">
        <w:rPr>
          <w:rFonts w:ascii="Times New Roman" w:hAnsi="Times New Roman" w:cs="Times New Roman"/>
          <w:sz w:val="28"/>
          <w:szCs w:val="28"/>
        </w:rPr>
        <w:t>.</w:t>
      </w:r>
    </w:p>
    <w:p w:rsidR="004B237A" w:rsidRDefault="004B237A" w:rsidP="00413F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7A">
        <w:rPr>
          <w:rFonts w:ascii="Times New Roman" w:hAnsi="Times New Roman" w:cs="Times New Roman"/>
          <w:sz w:val="28"/>
          <w:szCs w:val="28"/>
        </w:rPr>
        <w:t>Хотя педагоги отмечают проблемы при применении формирующего оценивания (</w:t>
      </w:r>
      <w:proofErr w:type="spellStart"/>
      <w:r w:rsidRPr="004B237A">
        <w:rPr>
          <w:rFonts w:ascii="Times New Roman" w:hAnsi="Times New Roman" w:cs="Times New Roman"/>
          <w:sz w:val="28"/>
          <w:szCs w:val="28"/>
        </w:rPr>
        <w:t>времязатратность</w:t>
      </w:r>
      <w:proofErr w:type="spellEnd"/>
      <w:r w:rsidRPr="004B237A">
        <w:rPr>
          <w:rFonts w:ascii="Times New Roman" w:hAnsi="Times New Roman" w:cs="Times New Roman"/>
          <w:sz w:val="28"/>
          <w:szCs w:val="28"/>
        </w:rPr>
        <w:t xml:space="preserve"> при подготовке материалов), но отдают предпочтение системе и определённым инструментам: карте понятий, матрице запоминания, методу неоконченных предложений.</w:t>
      </w:r>
      <w:r w:rsidR="00413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3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B237A">
        <w:rPr>
          <w:rFonts w:ascii="Times New Roman" w:hAnsi="Times New Roman" w:cs="Times New Roman"/>
          <w:sz w:val="28"/>
          <w:szCs w:val="28"/>
        </w:rPr>
        <w:t>нструментом обратной связи послужили лист продвижения по уроку, маршрутный лист и рубрикатор для самооценки.</w:t>
      </w:r>
      <w:r w:rsidR="00413F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237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237A">
        <w:rPr>
          <w:rFonts w:ascii="Times New Roman" w:hAnsi="Times New Roman" w:cs="Times New Roman"/>
          <w:sz w:val="28"/>
          <w:szCs w:val="28"/>
        </w:rPr>
        <w:t>едагоги</w:t>
      </w:r>
      <w:r w:rsidR="00413FED">
        <w:rPr>
          <w:rFonts w:ascii="Times New Roman" w:hAnsi="Times New Roman" w:cs="Times New Roman"/>
          <w:sz w:val="28"/>
          <w:szCs w:val="28"/>
        </w:rPr>
        <w:t xml:space="preserve"> и ученики отмечают прозрачность</w:t>
      </w:r>
      <w:r w:rsidRPr="004B237A">
        <w:rPr>
          <w:rFonts w:ascii="Times New Roman" w:hAnsi="Times New Roman" w:cs="Times New Roman"/>
          <w:sz w:val="28"/>
          <w:szCs w:val="28"/>
        </w:rPr>
        <w:t xml:space="preserve"> критериев оценки, так как в ряде случаев они были разработаны самими обучающимися.</w:t>
      </w:r>
      <w:r w:rsidR="00413FED">
        <w:rPr>
          <w:rFonts w:ascii="Times New Roman" w:hAnsi="Times New Roman" w:cs="Times New Roman"/>
          <w:sz w:val="28"/>
          <w:szCs w:val="28"/>
        </w:rPr>
        <w:t xml:space="preserve"> </w:t>
      </w:r>
      <w:r w:rsidR="00413FED" w:rsidRPr="00ED733C">
        <w:rPr>
          <w:rFonts w:ascii="Times New Roman" w:hAnsi="Times New Roman" w:cs="Times New Roman"/>
          <w:sz w:val="28"/>
          <w:szCs w:val="28"/>
        </w:rPr>
        <w:t>Домашнее задание на всех урок</w:t>
      </w:r>
      <w:r w:rsidR="00413FED">
        <w:rPr>
          <w:rFonts w:ascii="Times New Roman" w:hAnsi="Times New Roman" w:cs="Times New Roman"/>
          <w:sz w:val="28"/>
          <w:szCs w:val="28"/>
        </w:rPr>
        <w:t xml:space="preserve">ах давалось дифференцированное. </w:t>
      </w:r>
      <w:r w:rsidR="00413FED" w:rsidRPr="004B237A">
        <w:rPr>
          <w:rFonts w:ascii="Times New Roman" w:hAnsi="Times New Roman" w:cs="Times New Roman"/>
          <w:sz w:val="28"/>
          <w:szCs w:val="28"/>
        </w:rPr>
        <w:t xml:space="preserve">На этапе рефлексии учителями использовались такие приемы и техники, как смайлики, светофор, лесенка успеха, волшебная линеечка. </w:t>
      </w:r>
    </w:p>
    <w:p w:rsidR="006401E9" w:rsidRPr="006401E9" w:rsidRDefault="004B237A" w:rsidP="00640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по формированию функциональной грамотности у</w:t>
      </w:r>
      <w:r w:rsidR="0084245F" w:rsidRPr="006401E9">
        <w:rPr>
          <w:rFonts w:ascii="Times New Roman" w:hAnsi="Times New Roman" w:cs="Times New Roman"/>
          <w:sz w:val="28"/>
          <w:szCs w:val="28"/>
        </w:rPr>
        <w:t xml:space="preserve">чителя </w:t>
      </w:r>
      <w:r w:rsidR="005A4032" w:rsidRPr="006401E9">
        <w:rPr>
          <w:rFonts w:ascii="Times New Roman" w:hAnsi="Times New Roman" w:cs="Times New Roman"/>
          <w:sz w:val="28"/>
          <w:szCs w:val="28"/>
        </w:rPr>
        <w:t>использовали</w:t>
      </w:r>
      <w:r w:rsidR="0084245F" w:rsidRPr="00640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преимущество практико-ориентированные задания,</w:t>
      </w:r>
      <w:r w:rsidRPr="00640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01E9" w:rsidRPr="006401E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6401E9" w:rsidRPr="006401E9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245F" w:rsidRPr="006401E9">
        <w:rPr>
          <w:rFonts w:ascii="Times New Roman" w:hAnsi="Times New Roman" w:cs="Times New Roman"/>
          <w:sz w:val="28"/>
          <w:szCs w:val="28"/>
        </w:rPr>
        <w:t xml:space="preserve">различные дидактические материалы, ставили проектные задачи и устанавливали </w:t>
      </w:r>
      <w:proofErr w:type="spellStart"/>
      <w:r w:rsidR="0084245F" w:rsidRPr="006401E9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84245F" w:rsidRPr="006401E9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6401E9" w:rsidRPr="006401E9">
        <w:rPr>
          <w:rFonts w:ascii="Times New Roman" w:hAnsi="Times New Roman" w:cs="Times New Roman"/>
          <w:sz w:val="28"/>
          <w:szCs w:val="28"/>
        </w:rPr>
        <w:t>, презентовали творческую деятельность.</w:t>
      </w:r>
    </w:p>
    <w:p w:rsidR="0084245F" w:rsidRPr="006401E9" w:rsidRDefault="004B237A" w:rsidP="00640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7A">
        <w:rPr>
          <w:rFonts w:ascii="Times New Roman" w:hAnsi="Times New Roman" w:cs="Times New Roman"/>
          <w:sz w:val="28"/>
          <w:szCs w:val="28"/>
        </w:rPr>
        <w:t>Для формирования</w:t>
      </w:r>
      <w:r w:rsidR="006401E9" w:rsidRPr="004B237A">
        <w:rPr>
          <w:rFonts w:ascii="Times New Roman" w:hAnsi="Times New Roman" w:cs="Times New Roman"/>
          <w:sz w:val="28"/>
          <w:szCs w:val="28"/>
        </w:rPr>
        <w:t xml:space="preserve"> креативного мышления применяли приёмы, такие как: метод ассоциаций, </w:t>
      </w:r>
      <w:proofErr w:type="spellStart"/>
      <w:r w:rsidR="006401E9" w:rsidRPr="004B237A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="006401E9" w:rsidRPr="004B237A">
        <w:rPr>
          <w:rFonts w:ascii="Times New Roman" w:hAnsi="Times New Roman" w:cs="Times New Roman"/>
          <w:sz w:val="28"/>
          <w:szCs w:val="28"/>
        </w:rPr>
        <w:t xml:space="preserve">, метод проектов, </w:t>
      </w:r>
      <w:proofErr w:type="spellStart"/>
      <w:r w:rsidR="006401E9" w:rsidRPr="004B237A">
        <w:rPr>
          <w:rFonts w:ascii="Times New Roman" w:hAnsi="Times New Roman" w:cs="Times New Roman"/>
          <w:sz w:val="28"/>
          <w:szCs w:val="28"/>
        </w:rPr>
        <w:t>нейробика</w:t>
      </w:r>
      <w:proofErr w:type="spellEnd"/>
      <w:r w:rsidR="006401E9" w:rsidRPr="004B237A">
        <w:rPr>
          <w:rFonts w:ascii="Times New Roman" w:hAnsi="Times New Roman" w:cs="Times New Roman"/>
          <w:sz w:val="28"/>
          <w:szCs w:val="28"/>
        </w:rPr>
        <w:t xml:space="preserve">, трансформация, </w:t>
      </w:r>
      <w:proofErr w:type="spellStart"/>
      <w:r w:rsidR="006401E9" w:rsidRPr="004B237A">
        <w:rPr>
          <w:rFonts w:ascii="Times New Roman" w:hAnsi="Times New Roman" w:cs="Times New Roman"/>
          <w:sz w:val="28"/>
          <w:szCs w:val="28"/>
        </w:rPr>
        <w:t>друдлы</w:t>
      </w:r>
      <w:proofErr w:type="spellEnd"/>
      <w:r w:rsidR="006401E9" w:rsidRPr="004B237A">
        <w:rPr>
          <w:rFonts w:ascii="Times New Roman" w:hAnsi="Times New Roman" w:cs="Times New Roman"/>
          <w:sz w:val="28"/>
          <w:szCs w:val="28"/>
        </w:rPr>
        <w:t>, театральной педагогики («чтение с остановками», «шапка вопросов», «обсуждение – рисование»), приемы ТРИЗ (метод аналогий морфологический анализ, элементы мозгового штурма).</w:t>
      </w:r>
    </w:p>
    <w:p w:rsidR="00AD4346" w:rsidRDefault="0011507E" w:rsidP="006366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времени педагоги уделяют </w:t>
      </w:r>
      <w:r w:rsidR="00BE66E1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 w:rsidR="00BE66E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BE66E1">
        <w:rPr>
          <w:rFonts w:ascii="Times New Roman" w:hAnsi="Times New Roman" w:cs="Times New Roman"/>
          <w:sz w:val="28"/>
          <w:szCs w:val="28"/>
        </w:rPr>
        <w:t xml:space="preserve"> навыков, организации труда учащихся, оценке собственной деятельности и деятельности товарищей, самопроверке и взаимопроверке.</w:t>
      </w:r>
      <w:r w:rsidR="00ED733C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="003D3C40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ED733C">
        <w:rPr>
          <w:rFonts w:ascii="Times New Roman" w:hAnsi="Times New Roman" w:cs="Times New Roman"/>
          <w:sz w:val="28"/>
          <w:szCs w:val="28"/>
        </w:rPr>
        <w:t>применяют различные</w:t>
      </w:r>
      <w:r w:rsidR="003D3C40">
        <w:rPr>
          <w:rFonts w:ascii="Times New Roman" w:hAnsi="Times New Roman" w:cs="Times New Roman"/>
          <w:sz w:val="28"/>
          <w:szCs w:val="28"/>
        </w:rPr>
        <w:t xml:space="preserve"> формы работы (индивидуальная, парная, </w:t>
      </w:r>
      <w:r w:rsidR="00AD708B">
        <w:rPr>
          <w:rFonts w:ascii="Times New Roman" w:hAnsi="Times New Roman" w:cs="Times New Roman"/>
          <w:sz w:val="28"/>
          <w:szCs w:val="28"/>
        </w:rPr>
        <w:t xml:space="preserve">групповая, дифференцированная). На разных этапах урока применяют игровые формы работы: загадки, ребусы, кроссворды. </w:t>
      </w:r>
      <w:r w:rsidR="00047598" w:rsidRPr="00047598">
        <w:rPr>
          <w:rFonts w:ascii="Times New Roman" w:hAnsi="Times New Roman" w:cs="Times New Roman"/>
          <w:sz w:val="28"/>
          <w:szCs w:val="28"/>
        </w:rPr>
        <w:t xml:space="preserve">Практически на всех посещенных занятиях отмечался благоприятный психологический климат, взаимопонимание, контакт педагогов с детьми, решение вопросов </w:t>
      </w:r>
      <w:proofErr w:type="spellStart"/>
      <w:r w:rsidR="00047598" w:rsidRPr="00047598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047598" w:rsidRPr="00047598">
        <w:rPr>
          <w:rFonts w:ascii="Times New Roman" w:hAnsi="Times New Roman" w:cs="Times New Roman"/>
          <w:sz w:val="28"/>
          <w:szCs w:val="28"/>
        </w:rPr>
        <w:t xml:space="preserve"> – режим проветривания, проведение</w:t>
      </w:r>
      <w:r w:rsidR="00636606">
        <w:rPr>
          <w:rFonts w:ascii="Times New Roman" w:hAnsi="Times New Roman" w:cs="Times New Roman"/>
          <w:sz w:val="28"/>
          <w:szCs w:val="28"/>
        </w:rPr>
        <w:t xml:space="preserve"> </w:t>
      </w:r>
      <w:r w:rsidR="00047598" w:rsidRPr="00047598">
        <w:rPr>
          <w:rFonts w:ascii="Times New Roman" w:hAnsi="Times New Roman" w:cs="Times New Roman"/>
          <w:sz w:val="28"/>
          <w:szCs w:val="28"/>
        </w:rPr>
        <w:t>физкультминуток.</w:t>
      </w:r>
    </w:p>
    <w:p w:rsidR="005766A9" w:rsidRPr="006401E9" w:rsidRDefault="00636606" w:rsidP="00640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110">
        <w:rPr>
          <w:rFonts w:ascii="Times New Roman" w:hAnsi="Times New Roman" w:cs="Times New Roman"/>
          <w:sz w:val="28"/>
          <w:szCs w:val="28"/>
        </w:rPr>
        <w:lastRenderedPageBreak/>
        <w:t xml:space="preserve">Для подведения итогов работы площадки и получения обратной связи  проведены круглые столы, дискуссионные площадки, где учителя и методисты обменялись мнениями </w:t>
      </w:r>
      <w:proofErr w:type="gramStart"/>
      <w:r w:rsidRPr="0084211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42110">
        <w:rPr>
          <w:rFonts w:ascii="Times New Roman" w:hAnsi="Times New Roman" w:cs="Times New Roman"/>
          <w:sz w:val="28"/>
          <w:szCs w:val="28"/>
        </w:rPr>
        <w:t xml:space="preserve"> положительных и отрицательных </w:t>
      </w:r>
      <w:proofErr w:type="gramStart"/>
      <w:r w:rsidRPr="00842110"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  <w:r w:rsidRPr="00842110">
        <w:rPr>
          <w:rFonts w:ascii="Times New Roman" w:hAnsi="Times New Roman" w:cs="Times New Roman"/>
          <w:sz w:val="28"/>
          <w:szCs w:val="28"/>
        </w:rPr>
        <w:t xml:space="preserve"> открытых уроков, внеклассных мероприятий, дали </w:t>
      </w:r>
      <w:r w:rsidR="00842110" w:rsidRPr="00842110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842110">
        <w:rPr>
          <w:rFonts w:ascii="Times New Roman" w:hAnsi="Times New Roman" w:cs="Times New Roman"/>
          <w:sz w:val="28"/>
          <w:szCs w:val="28"/>
        </w:rPr>
        <w:t>рекомендации</w:t>
      </w:r>
      <w:r w:rsidR="00842110" w:rsidRPr="00842110">
        <w:rPr>
          <w:rFonts w:ascii="Times New Roman" w:hAnsi="Times New Roman" w:cs="Times New Roman"/>
          <w:sz w:val="28"/>
          <w:szCs w:val="28"/>
        </w:rPr>
        <w:t>.</w:t>
      </w:r>
      <w:r w:rsidRPr="00842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B5A" w:rsidRPr="00AD4346" w:rsidRDefault="00AD4346" w:rsidP="00A65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346">
        <w:rPr>
          <w:rFonts w:ascii="Times New Roman" w:hAnsi="Times New Roman" w:cs="Times New Roman"/>
          <w:sz w:val="28"/>
          <w:szCs w:val="28"/>
        </w:rPr>
        <w:t xml:space="preserve">Вывод: отмечается добросовестная работа в подготовке и проведении </w:t>
      </w:r>
      <w:r w:rsidR="00882728">
        <w:rPr>
          <w:rFonts w:ascii="Times New Roman" w:hAnsi="Times New Roman" w:cs="Times New Roman"/>
          <w:sz w:val="28"/>
          <w:szCs w:val="28"/>
        </w:rPr>
        <w:t>фестиваля</w:t>
      </w:r>
      <w:r w:rsidRPr="00AD4346">
        <w:rPr>
          <w:rFonts w:ascii="Times New Roman" w:hAnsi="Times New Roman" w:cs="Times New Roman"/>
          <w:sz w:val="28"/>
          <w:szCs w:val="28"/>
        </w:rPr>
        <w:t xml:space="preserve"> открытых уроков. Уроки, проведенные учителями, получили высокие оценки коллег. Методически грамотные, интересные, занимательные, они отображали опыт работы педагогов, их умение организовать учебную деятельность учащихся.</w:t>
      </w:r>
    </w:p>
    <w:p w:rsidR="00DE6BBC" w:rsidRPr="00DE6BBC" w:rsidRDefault="00DE6BBC" w:rsidP="00A65F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E6BBC" w:rsidRPr="00DE6BBC" w:rsidRDefault="00DE6BBC" w:rsidP="006D19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 xml:space="preserve">- заместителю директора по УВР спланировать методические  мероприятия для педагогов, </w:t>
      </w:r>
      <w:r w:rsidR="00FB41AF">
        <w:rPr>
          <w:rFonts w:ascii="Times New Roman" w:hAnsi="Times New Roman" w:cs="Times New Roman"/>
          <w:sz w:val="28"/>
          <w:szCs w:val="28"/>
        </w:rPr>
        <w:t>которые повысят</w:t>
      </w:r>
      <w:r w:rsidRPr="00DE6BBC">
        <w:rPr>
          <w:rFonts w:ascii="Times New Roman" w:hAnsi="Times New Roman" w:cs="Times New Roman"/>
          <w:sz w:val="28"/>
          <w:szCs w:val="28"/>
        </w:rPr>
        <w:t xml:space="preserve"> их </w:t>
      </w:r>
      <w:r w:rsidR="00FB41AF">
        <w:rPr>
          <w:rFonts w:ascii="Times New Roman" w:hAnsi="Times New Roman" w:cs="Times New Roman"/>
          <w:sz w:val="28"/>
          <w:szCs w:val="28"/>
        </w:rPr>
        <w:t xml:space="preserve">профессиональную компетентность благодаря </w:t>
      </w:r>
      <w:r w:rsidRPr="00DE6BBC">
        <w:rPr>
          <w:rFonts w:ascii="Times New Roman" w:hAnsi="Times New Roman" w:cs="Times New Roman"/>
          <w:sz w:val="28"/>
          <w:szCs w:val="28"/>
        </w:rPr>
        <w:t xml:space="preserve">обучению </w:t>
      </w:r>
      <w:r w:rsidR="00FB41AF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DE6BBC">
        <w:rPr>
          <w:rFonts w:ascii="Times New Roman" w:hAnsi="Times New Roman" w:cs="Times New Roman"/>
          <w:sz w:val="28"/>
          <w:szCs w:val="28"/>
        </w:rPr>
        <w:t>педагогическим технологиям, методам, приемам, формам проведения учебных занятий, стимулирующих</w:t>
      </w:r>
      <w:r w:rsidR="006D1941">
        <w:rPr>
          <w:rFonts w:ascii="Times New Roman" w:hAnsi="Times New Roman" w:cs="Times New Roman"/>
          <w:sz w:val="28"/>
          <w:szCs w:val="28"/>
        </w:rPr>
        <w:t xml:space="preserve"> </w:t>
      </w:r>
      <w:r w:rsidRPr="00DE6BBC">
        <w:rPr>
          <w:rFonts w:ascii="Times New Roman" w:hAnsi="Times New Roman" w:cs="Times New Roman"/>
          <w:sz w:val="28"/>
          <w:szCs w:val="28"/>
        </w:rPr>
        <w:t>поисковую деятельность и обеспечивающих активность и самостоятельность обучающихся;</w:t>
      </w:r>
    </w:p>
    <w:p w:rsidR="00DE6BBC" w:rsidRPr="00DE6BBC" w:rsidRDefault="00DE6BBC" w:rsidP="004F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- педагогам совершенствовать профессиональное и методическое мастерство путем самообразования, с помощью курсов повышения квалификации, изучения передового педагогического опыта, участия в конференциях, семинарах, педагогических советах, мастер-классах, работе методических объединений, обобщения и распространения собственного педагогического опыта, создания публикаций;</w:t>
      </w:r>
    </w:p>
    <w:p w:rsidR="00DE6BBC" w:rsidRPr="00DE6BBC" w:rsidRDefault="00DE6BBC" w:rsidP="004F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- молодым специалистам работать над развитием индивидуальных профессиональных качеств, повышением методической грамотности, эффективности проведения занятий, посещать занятия опытных коллег с целью получения педагогического опыта;</w:t>
      </w:r>
    </w:p>
    <w:p w:rsidR="00DE6BBC" w:rsidRPr="00DE6BBC" w:rsidRDefault="00DE6BBC" w:rsidP="004F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BBC">
        <w:rPr>
          <w:rFonts w:ascii="Times New Roman" w:hAnsi="Times New Roman" w:cs="Times New Roman"/>
          <w:sz w:val="28"/>
          <w:szCs w:val="28"/>
        </w:rPr>
        <w:t>- методистам спланировать работу по методическому сопровождению образовательного процесса.</w:t>
      </w:r>
    </w:p>
    <w:p w:rsidR="004D7B5A" w:rsidRPr="00E23D25" w:rsidRDefault="004D7B5A" w:rsidP="00DE6BBC">
      <w:pPr>
        <w:ind w:firstLine="709"/>
        <w:jc w:val="both"/>
        <w:rPr>
          <w:sz w:val="28"/>
          <w:szCs w:val="28"/>
        </w:rPr>
      </w:pPr>
    </w:p>
    <w:p w:rsidR="00C66066" w:rsidRPr="004D7B5A" w:rsidRDefault="00C66066" w:rsidP="00BC1410">
      <w:pPr>
        <w:jc w:val="both"/>
        <w:rPr>
          <w:rFonts w:ascii="Times New Roman" w:hAnsi="Times New Roman" w:cs="Times New Roman"/>
        </w:rPr>
      </w:pPr>
    </w:p>
    <w:p w:rsidR="00C8177F" w:rsidRDefault="00C8177F" w:rsidP="00C66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77F" w:rsidRDefault="00BC1410" w:rsidP="003C02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             </w:t>
      </w:r>
      <w:r w:rsidR="003C02F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C48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E1B94">
        <w:rPr>
          <w:rFonts w:ascii="Times New Roman" w:hAnsi="Times New Roman" w:cs="Times New Roman"/>
          <w:sz w:val="28"/>
          <w:szCs w:val="28"/>
        </w:rPr>
        <w:t>Бирюкова Д.Л.</w:t>
      </w:r>
    </w:p>
    <w:p w:rsidR="00C8177F" w:rsidRDefault="00C8177F" w:rsidP="00C660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77F" w:rsidRDefault="00C8177F" w:rsidP="009411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77A" w:rsidRDefault="001B577A" w:rsidP="006D1941">
      <w:pPr>
        <w:spacing w:after="240"/>
        <w:ind w:firstLine="708"/>
        <w:jc w:val="right"/>
        <w:rPr>
          <w:rFonts w:ascii="Times New Roman" w:hAnsi="Times New Roman" w:cs="Times New Roman"/>
          <w:b/>
        </w:rPr>
      </w:pPr>
    </w:p>
    <w:p w:rsidR="001B577A" w:rsidRDefault="001B577A" w:rsidP="006D1941">
      <w:pPr>
        <w:spacing w:after="240"/>
        <w:ind w:firstLine="708"/>
        <w:jc w:val="right"/>
        <w:rPr>
          <w:rFonts w:ascii="Times New Roman" w:hAnsi="Times New Roman" w:cs="Times New Roman"/>
          <w:b/>
        </w:rPr>
      </w:pPr>
    </w:p>
    <w:p w:rsidR="006D1941" w:rsidRPr="00B36B66" w:rsidRDefault="006D1941" w:rsidP="006D1941">
      <w:pPr>
        <w:spacing w:after="240"/>
        <w:ind w:firstLine="708"/>
        <w:jc w:val="right"/>
        <w:rPr>
          <w:rFonts w:ascii="Times New Roman" w:hAnsi="Times New Roman" w:cs="Times New Roman"/>
          <w:b/>
        </w:rPr>
      </w:pPr>
      <w:r w:rsidRPr="00B36B66">
        <w:rPr>
          <w:rFonts w:ascii="Times New Roman" w:hAnsi="Times New Roman" w:cs="Times New Roman"/>
          <w:b/>
        </w:rPr>
        <w:lastRenderedPageBreak/>
        <w:t>Приложение</w:t>
      </w:r>
    </w:p>
    <w:p w:rsidR="00C926CE" w:rsidRPr="001B577A" w:rsidRDefault="004A3379" w:rsidP="00C926CE">
      <w:pPr>
        <w:tabs>
          <w:tab w:val="left" w:pos="3765"/>
        </w:tabs>
        <w:jc w:val="center"/>
        <w:rPr>
          <w:rFonts w:ascii="Times New Roman" w:eastAsia="Lucida Sans Unicode" w:hAnsi="Times New Roman" w:cs="Times New Roman"/>
          <w:b/>
          <w:sz w:val="28"/>
          <w:lang w:eastAsia="hi-IN" w:bidi="hi-IN"/>
        </w:rPr>
      </w:pPr>
      <w:r w:rsidRPr="001B577A">
        <w:rPr>
          <w:rFonts w:ascii="Times New Roman" w:hAnsi="Times New Roman" w:cs="Times New Roman"/>
          <w:b/>
          <w:sz w:val="28"/>
        </w:rPr>
        <w:t xml:space="preserve">Площадки </w:t>
      </w:r>
      <w:r w:rsidR="00C926CE" w:rsidRPr="001B577A">
        <w:rPr>
          <w:rFonts w:ascii="Times New Roman" w:eastAsia="Lucida Sans Unicode" w:hAnsi="Times New Roman" w:cs="Times New Roman"/>
          <w:b/>
          <w:sz w:val="28"/>
          <w:lang w:eastAsia="hi-IN" w:bidi="hi-IN"/>
        </w:rPr>
        <w:t>III Городского педагогического марафона по формированию функциональной грамотности «Функциональная грамотность – основа профессиональной успешности выпускников»</w:t>
      </w:r>
    </w:p>
    <w:p w:rsidR="004A3379" w:rsidRPr="004A3379" w:rsidRDefault="004A3379" w:rsidP="00C926CE">
      <w:pPr>
        <w:spacing w:after="2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085"/>
        <w:gridCol w:w="142"/>
        <w:gridCol w:w="5953"/>
        <w:gridCol w:w="2127"/>
        <w:gridCol w:w="3543"/>
      </w:tblGrid>
      <w:tr w:rsidR="00EE2EE0" w:rsidRPr="00B36B66" w:rsidTr="00553638">
        <w:tc>
          <w:tcPr>
            <w:tcW w:w="3085" w:type="dxa"/>
          </w:tcPr>
          <w:p w:rsidR="00EE2EE0" w:rsidRPr="00B36B66" w:rsidRDefault="00EE2EE0" w:rsidP="00C926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6095" w:type="dxa"/>
            <w:gridSpan w:val="2"/>
          </w:tcPr>
          <w:p w:rsidR="00EE2EE0" w:rsidRPr="00B36B66" w:rsidRDefault="00EE2EE0" w:rsidP="00C926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Тема площадки</w:t>
            </w:r>
          </w:p>
        </w:tc>
        <w:tc>
          <w:tcPr>
            <w:tcW w:w="2127" w:type="dxa"/>
          </w:tcPr>
          <w:p w:rsidR="00EE2EE0" w:rsidRPr="00B36B66" w:rsidRDefault="00EE2EE0" w:rsidP="00C926C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Кол-во открытых уроков, мастер-классов</w:t>
            </w:r>
          </w:p>
        </w:tc>
        <w:tc>
          <w:tcPr>
            <w:tcW w:w="3543" w:type="dxa"/>
          </w:tcPr>
          <w:p w:rsidR="00EE2EE0" w:rsidRPr="00B36B66" w:rsidRDefault="00EE2EE0" w:rsidP="0061011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ФИО методиста</w:t>
            </w:r>
            <w:r w:rsidR="00C926CE" w:rsidRPr="00B36B66">
              <w:rPr>
                <w:rFonts w:ascii="Times New Roman" w:hAnsi="Times New Roman" w:cs="Times New Roman"/>
              </w:rPr>
              <w:t>,</w:t>
            </w:r>
            <w:r w:rsidR="00A52C4E" w:rsidRPr="00B36B66">
              <w:rPr>
                <w:rFonts w:ascii="Times New Roman" w:hAnsi="Times New Roman" w:cs="Times New Roman"/>
              </w:rPr>
              <w:t xml:space="preserve"> </w:t>
            </w:r>
            <w:r w:rsidRPr="00B36B66">
              <w:rPr>
                <w:rFonts w:ascii="Times New Roman" w:hAnsi="Times New Roman" w:cs="Times New Roman"/>
              </w:rPr>
              <w:t>посетившего площадку</w:t>
            </w:r>
          </w:p>
        </w:tc>
      </w:tr>
      <w:tr w:rsidR="009B7230" w:rsidRPr="00B36B66" w:rsidTr="003C02FB">
        <w:tc>
          <w:tcPr>
            <w:tcW w:w="14850" w:type="dxa"/>
            <w:gridSpan w:val="5"/>
          </w:tcPr>
          <w:p w:rsidR="009B7230" w:rsidRPr="00B36B66" w:rsidRDefault="009B7230" w:rsidP="00C926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36B66">
              <w:rPr>
                <w:rFonts w:ascii="Times New Roman" w:hAnsi="Times New Roman" w:cs="Times New Roman"/>
                <w:b/>
              </w:rPr>
              <w:t xml:space="preserve">Городские базовые опорные площадки по внедрению системы формирующего оценивания, по формированию функциональной грамотности </w:t>
            </w:r>
            <w:proofErr w:type="gramStart"/>
            <w:r w:rsidRPr="00B36B66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524DC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72</w:t>
            </w:r>
          </w:p>
        </w:tc>
        <w:tc>
          <w:tcPr>
            <w:tcW w:w="6095" w:type="dxa"/>
            <w:gridSpan w:val="2"/>
          </w:tcPr>
          <w:p w:rsidR="00EE2EE0" w:rsidRPr="00B36B66" w:rsidRDefault="00036E1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 xml:space="preserve">Формирование математической грамотности </w:t>
            </w:r>
            <w:proofErr w:type="gramStart"/>
            <w:r w:rsidRPr="00B36B66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36B66">
              <w:rPr>
                <w:rFonts w:ascii="Times New Roman" w:hAnsi="Times New Roman" w:cs="Times New Roman"/>
              </w:rPr>
              <w:t xml:space="preserve"> в урочной и внеурочной деятельности</w:t>
            </w:r>
          </w:p>
        </w:tc>
        <w:tc>
          <w:tcPr>
            <w:tcW w:w="2127" w:type="dxa"/>
          </w:tcPr>
          <w:p w:rsidR="00EE2EE0" w:rsidRPr="00B36B66" w:rsidRDefault="00036E1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EE2EE0" w:rsidRPr="00B36B66" w:rsidRDefault="004E3336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А.П. 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152</w:t>
            </w:r>
          </w:p>
        </w:tc>
        <w:tc>
          <w:tcPr>
            <w:tcW w:w="6095" w:type="dxa"/>
            <w:gridSpan w:val="2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Математическая грамотность как компонент функциональной грамотности</w:t>
            </w:r>
          </w:p>
        </w:tc>
        <w:tc>
          <w:tcPr>
            <w:tcW w:w="2127" w:type="dxa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Майер М.В.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ДО ЦТО «Престиж»</w:t>
            </w:r>
          </w:p>
        </w:tc>
        <w:tc>
          <w:tcPr>
            <w:tcW w:w="6095" w:type="dxa"/>
            <w:gridSpan w:val="2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B36B66">
              <w:rPr>
                <w:rFonts w:ascii="Times New Roman" w:hAnsi="Times New Roman" w:cs="Times New Roman"/>
              </w:rPr>
              <w:t>креативного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мышления в условиях дополнительного образования</w:t>
            </w:r>
          </w:p>
        </w:tc>
        <w:tc>
          <w:tcPr>
            <w:tcW w:w="2127" w:type="dxa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EE2EE0" w:rsidRPr="00B36B66" w:rsidRDefault="005B5663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Е.В., методист ЦТО «Престиж»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Гимназия № 13</w:t>
            </w:r>
          </w:p>
        </w:tc>
        <w:tc>
          <w:tcPr>
            <w:tcW w:w="6095" w:type="dxa"/>
            <w:gridSpan w:val="2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Из опыта формирования читательской грамотности в Гимназии № 13 «</w:t>
            </w:r>
            <w:proofErr w:type="spellStart"/>
            <w:r w:rsidRPr="00B36B66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B36B6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EE2EE0" w:rsidRPr="00B36B66" w:rsidRDefault="0015676B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Сацук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МБОУ СШ № 155,</w:t>
            </w:r>
          </w:p>
        </w:tc>
        <w:tc>
          <w:tcPr>
            <w:tcW w:w="6095" w:type="dxa"/>
            <w:gridSpan w:val="2"/>
          </w:tcPr>
          <w:p w:rsidR="00EE2EE0" w:rsidRPr="00B36B66" w:rsidRDefault="00D23AD5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Деятельностные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технологии как способ повышения качества  математического образования</w:t>
            </w:r>
          </w:p>
        </w:tc>
        <w:tc>
          <w:tcPr>
            <w:tcW w:w="2127" w:type="dxa"/>
          </w:tcPr>
          <w:p w:rsidR="00EE2EE0" w:rsidRPr="00B36B66" w:rsidRDefault="0051637C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EE2EE0" w:rsidRPr="00B36B66" w:rsidRDefault="0051637C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9263A8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Лицей № 11</w:t>
            </w:r>
          </w:p>
        </w:tc>
        <w:tc>
          <w:tcPr>
            <w:tcW w:w="6095" w:type="dxa"/>
            <w:gridSpan w:val="2"/>
          </w:tcPr>
          <w:p w:rsidR="00EE2EE0" w:rsidRPr="00B36B66" w:rsidRDefault="009263A8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Формирующее оценивание как способ повышения качества образования</w:t>
            </w:r>
          </w:p>
        </w:tc>
        <w:tc>
          <w:tcPr>
            <w:tcW w:w="2127" w:type="dxa"/>
          </w:tcPr>
          <w:p w:rsidR="00EE2EE0" w:rsidRPr="00B36B66" w:rsidRDefault="009263A8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EE2EE0" w:rsidRPr="00B36B66" w:rsidRDefault="009263A8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Порфирьева Т.И., Агеева Н.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7569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23</w:t>
            </w:r>
          </w:p>
        </w:tc>
        <w:tc>
          <w:tcPr>
            <w:tcW w:w="6095" w:type="dxa"/>
            <w:gridSpan w:val="2"/>
          </w:tcPr>
          <w:p w:rsidR="00EE2EE0" w:rsidRPr="00B36B66" w:rsidRDefault="007569D5" w:rsidP="00553638">
            <w:pPr>
              <w:pStyle w:val="a4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  <w:r w:rsidRPr="00B36B6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 xml:space="preserve">Формирование функциональной грамотности </w:t>
            </w:r>
            <w:proofErr w:type="gramStart"/>
            <w:r w:rsidRPr="00B36B66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EE2EE0" w:rsidRPr="00B36B66" w:rsidRDefault="007569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EE2EE0" w:rsidRPr="00B36B66" w:rsidRDefault="007569D5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Маркушина Т.В.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5B566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16</w:t>
            </w:r>
          </w:p>
        </w:tc>
        <w:tc>
          <w:tcPr>
            <w:tcW w:w="6095" w:type="dxa"/>
            <w:gridSpan w:val="2"/>
          </w:tcPr>
          <w:p w:rsidR="00EE2EE0" w:rsidRPr="00B36B66" w:rsidRDefault="005B5663" w:rsidP="00553638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финансовой грамотности на уроках в 1-2 классах</w:t>
            </w:r>
          </w:p>
        </w:tc>
        <w:tc>
          <w:tcPr>
            <w:tcW w:w="2127" w:type="dxa"/>
          </w:tcPr>
          <w:p w:rsidR="00EE2EE0" w:rsidRPr="00B36B66" w:rsidRDefault="005B566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EE2EE0" w:rsidRPr="00B36B66" w:rsidRDefault="005B566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Свиридова Т.В.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5B566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7</w:t>
            </w:r>
          </w:p>
        </w:tc>
        <w:tc>
          <w:tcPr>
            <w:tcW w:w="6095" w:type="dxa"/>
            <w:gridSpan w:val="2"/>
          </w:tcPr>
          <w:p w:rsidR="00EE2EE0" w:rsidRPr="00B36B66" w:rsidRDefault="005B566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Применение знаний математики в реальной жизни</w:t>
            </w:r>
          </w:p>
        </w:tc>
        <w:tc>
          <w:tcPr>
            <w:tcW w:w="2127" w:type="dxa"/>
          </w:tcPr>
          <w:p w:rsidR="00EE2EE0" w:rsidRPr="00B36B66" w:rsidRDefault="005B566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EE2EE0" w:rsidRPr="00B36B66" w:rsidRDefault="005B566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-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5B566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147</w:t>
            </w:r>
          </w:p>
        </w:tc>
        <w:tc>
          <w:tcPr>
            <w:tcW w:w="6095" w:type="dxa"/>
            <w:gridSpan w:val="2"/>
          </w:tcPr>
          <w:p w:rsidR="00EE2EE0" w:rsidRPr="00B36B66" w:rsidRDefault="004D5CC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 xml:space="preserve">Формирование естественнонаучной грамотности </w:t>
            </w:r>
            <w:proofErr w:type="gramStart"/>
            <w:r w:rsidRPr="00B36B66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EE2EE0" w:rsidRPr="00B36B66" w:rsidRDefault="004D5CC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EE2EE0" w:rsidRPr="00B36B66" w:rsidRDefault="004D5CCD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Сацук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О.И.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4D5CC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МБОУ СШ № 94</w:t>
            </w:r>
          </w:p>
        </w:tc>
        <w:tc>
          <w:tcPr>
            <w:tcW w:w="6095" w:type="dxa"/>
            <w:gridSpan w:val="2"/>
          </w:tcPr>
          <w:p w:rsidR="00EE2EE0" w:rsidRPr="00B36B66" w:rsidRDefault="004D5CC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 xml:space="preserve">Формирование естественнонаучной грамотности с </w:t>
            </w:r>
            <w:r w:rsidRPr="00B36B66">
              <w:rPr>
                <w:rFonts w:ascii="Times New Roman" w:hAnsi="Times New Roman" w:cs="Times New Roman"/>
              </w:rPr>
              <w:lastRenderedPageBreak/>
              <w:t xml:space="preserve">выделением содержания, эффективных форм и способов </w:t>
            </w:r>
          </w:p>
        </w:tc>
        <w:tc>
          <w:tcPr>
            <w:tcW w:w="2127" w:type="dxa"/>
          </w:tcPr>
          <w:p w:rsidR="00EE2EE0" w:rsidRPr="00B36B66" w:rsidRDefault="004D5CC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3" w:type="dxa"/>
          </w:tcPr>
          <w:p w:rsidR="00EE2EE0" w:rsidRPr="00B36B66" w:rsidRDefault="004D5CC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Маркушина Т.В.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B648C4" w:rsidP="005536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</w:t>
            </w:r>
            <w:r w:rsidR="004D5CCD" w:rsidRPr="00B36B66">
              <w:rPr>
                <w:rFonts w:ascii="Times New Roman" w:hAnsi="Times New Roman" w:cs="Times New Roman"/>
              </w:rPr>
              <w:t>ОУ СШ № 141</w:t>
            </w:r>
          </w:p>
        </w:tc>
        <w:tc>
          <w:tcPr>
            <w:tcW w:w="6095" w:type="dxa"/>
            <w:gridSpan w:val="2"/>
          </w:tcPr>
          <w:p w:rsidR="00EE2EE0" w:rsidRPr="00B36B66" w:rsidRDefault="004D5CC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читательской грамотности на разных предметах учебного плана</w:t>
            </w:r>
          </w:p>
        </w:tc>
        <w:tc>
          <w:tcPr>
            <w:tcW w:w="2127" w:type="dxa"/>
          </w:tcPr>
          <w:p w:rsidR="00EE2EE0" w:rsidRPr="00B36B66" w:rsidRDefault="009F0CDA" w:rsidP="005536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Алдаева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Н.М.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Гимназия № 6</w:t>
            </w:r>
          </w:p>
        </w:tc>
        <w:tc>
          <w:tcPr>
            <w:tcW w:w="6095" w:type="dxa"/>
            <w:gridSpan w:val="2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Функциональная грамотность: вызовы и эффективные практики</w:t>
            </w:r>
          </w:p>
        </w:tc>
        <w:tc>
          <w:tcPr>
            <w:tcW w:w="2127" w:type="dxa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Булаева М.А.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156</w:t>
            </w:r>
          </w:p>
        </w:tc>
        <w:tc>
          <w:tcPr>
            <w:tcW w:w="6095" w:type="dxa"/>
            <w:gridSpan w:val="2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-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МБОУ СШ № 36</w:t>
            </w:r>
          </w:p>
        </w:tc>
        <w:tc>
          <w:tcPr>
            <w:tcW w:w="6095" w:type="dxa"/>
            <w:gridSpan w:val="2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Положительные стороны применения формирующего оценивания и проблемы, требующие  решения</w:t>
            </w:r>
          </w:p>
        </w:tc>
        <w:tc>
          <w:tcPr>
            <w:tcW w:w="2127" w:type="dxa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EE2EE0" w:rsidRPr="00B36B66" w:rsidRDefault="00852AA1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 xml:space="preserve">Заместитель директора Бугаева А.Н, руководитель ШМО </w:t>
            </w:r>
            <w:proofErr w:type="spellStart"/>
            <w:r w:rsidRPr="00B36B66">
              <w:rPr>
                <w:rFonts w:ascii="Times New Roman" w:hAnsi="Times New Roman" w:cs="Times New Roman"/>
              </w:rPr>
              <w:t>Мульцина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C32560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МБОУ СШ № 4</w:t>
            </w:r>
          </w:p>
        </w:tc>
        <w:tc>
          <w:tcPr>
            <w:tcW w:w="6095" w:type="dxa"/>
            <w:gridSpan w:val="2"/>
          </w:tcPr>
          <w:p w:rsidR="00EE2EE0" w:rsidRPr="00B36B66" w:rsidRDefault="00C32560" w:rsidP="00553638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Внедрение формирующего (</w:t>
            </w:r>
            <w:proofErr w:type="spellStart"/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критериального</w:t>
            </w:r>
            <w:proofErr w:type="spellEnd"/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 оценивания в МБОУ СШ № 4: успехи и трудности</w:t>
            </w:r>
          </w:p>
        </w:tc>
        <w:tc>
          <w:tcPr>
            <w:tcW w:w="2127" w:type="dxa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EE2EE0" w:rsidRPr="00B36B66" w:rsidRDefault="00C926CE" w:rsidP="00D23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МБОУ СШ № 4 Грачева О.А.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6095" w:type="dxa"/>
            <w:gridSpan w:val="2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функциональной грамотности </w:t>
            </w:r>
            <w:proofErr w:type="gramStart"/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деятельностный</w:t>
            </w:r>
            <w:proofErr w:type="spellEnd"/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подход, сотрудничество и формирующее оценивание</w:t>
            </w:r>
          </w:p>
        </w:tc>
        <w:tc>
          <w:tcPr>
            <w:tcW w:w="2127" w:type="dxa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Свиридова Т.В.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134</w:t>
            </w:r>
          </w:p>
        </w:tc>
        <w:tc>
          <w:tcPr>
            <w:tcW w:w="6095" w:type="dxa"/>
            <w:gridSpan w:val="2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Формирование функциональной грамотности </w:t>
            </w:r>
            <w:proofErr w:type="gramStart"/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обучающихся</w:t>
            </w:r>
            <w:proofErr w:type="gramEnd"/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деятельностный</w:t>
            </w:r>
            <w:proofErr w:type="spellEnd"/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подход, сотрудничество и формирующее оценивание.</w:t>
            </w:r>
          </w:p>
        </w:tc>
        <w:tc>
          <w:tcPr>
            <w:tcW w:w="2127" w:type="dxa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Гребенцова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Г.В.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МБОУ СШ № 94</w:t>
            </w:r>
          </w:p>
        </w:tc>
        <w:tc>
          <w:tcPr>
            <w:tcW w:w="6095" w:type="dxa"/>
            <w:gridSpan w:val="2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36B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Эффективные практики введения системы формирующего оценивания</w:t>
            </w:r>
          </w:p>
        </w:tc>
        <w:tc>
          <w:tcPr>
            <w:tcW w:w="2127" w:type="dxa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706E2D" w:rsidRPr="00B36B66" w:rsidRDefault="00706E2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Булаева М.А.</w:t>
            </w:r>
          </w:p>
          <w:p w:rsidR="00EE2EE0" w:rsidRPr="00B36B66" w:rsidRDefault="00EE2EE0" w:rsidP="005536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706E2D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Лицей № 7</w:t>
            </w:r>
          </w:p>
        </w:tc>
        <w:tc>
          <w:tcPr>
            <w:tcW w:w="6095" w:type="dxa"/>
            <w:gridSpan w:val="2"/>
          </w:tcPr>
          <w:p w:rsidR="00EE2EE0" w:rsidRPr="00B36B66" w:rsidRDefault="003C6BA1" w:rsidP="00553638">
            <w:pPr>
              <w:pStyle w:val="a4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Из опыта работы МАОУ Л</w:t>
            </w:r>
            <w:r w:rsidR="00706E2D" w:rsidRPr="00B36B66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ицей № 7 по внедрению системы формирующего оценивания</w:t>
            </w:r>
          </w:p>
        </w:tc>
        <w:tc>
          <w:tcPr>
            <w:tcW w:w="2127" w:type="dxa"/>
          </w:tcPr>
          <w:p w:rsidR="00EE2EE0" w:rsidRPr="00B36B66" w:rsidRDefault="009B7230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EE2EE0" w:rsidRPr="00B36B66" w:rsidRDefault="009B7230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Протопопова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EE2EE0" w:rsidRPr="00B36B66" w:rsidTr="00553638">
        <w:tc>
          <w:tcPr>
            <w:tcW w:w="3085" w:type="dxa"/>
          </w:tcPr>
          <w:p w:rsidR="00EE2EE0" w:rsidRPr="00B36B66" w:rsidRDefault="009B7230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27</w:t>
            </w:r>
          </w:p>
        </w:tc>
        <w:tc>
          <w:tcPr>
            <w:tcW w:w="6095" w:type="dxa"/>
            <w:gridSpan w:val="2"/>
          </w:tcPr>
          <w:p w:rsidR="00EE2EE0" w:rsidRPr="00B36B66" w:rsidRDefault="009B7230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Формирующее оценивание как основа современного урока</w:t>
            </w:r>
          </w:p>
        </w:tc>
        <w:tc>
          <w:tcPr>
            <w:tcW w:w="2127" w:type="dxa"/>
          </w:tcPr>
          <w:p w:rsidR="00EE2EE0" w:rsidRPr="00B36B66" w:rsidRDefault="009B7230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EE2EE0" w:rsidRPr="00B36B66" w:rsidRDefault="009B7230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Вещекова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B7230" w:rsidRPr="00B36B66" w:rsidTr="003C02FB">
        <w:tc>
          <w:tcPr>
            <w:tcW w:w="14850" w:type="dxa"/>
            <w:gridSpan w:val="5"/>
          </w:tcPr>
          <w:p w:rsidR="009B7230" w:rsidRPr="00B36B66" w:rsidRDefault="009B7230" w:rsidP="0015475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36B66">
              <w:rPr>
                <w:rFonts w:ascii="Times New Roman" w:hAnsi="Times New Roman" w:cs="Times New Roman"/>
                <w:b/>
              </w:rPr>
              <w:t>Сетевые городские педагогические сообщества учителей технологии и информатики</w:t>
            </w:r>
          </w:p>
        </w:tc>
      </w:tr>
      <w:tr w:rsidR="009B7230" w:rsidRPr="00B36B66" w:rsidTr="00553638">
        <w:tc>
          <w:tcPr>
            <w:tcW w:w="3085" w:type="dxa"/>
          </w:tcPr>
          <w:p w:rsidR="009B7230" w:rsidRPr="00B36B66" w:rsidRDefault="009B7230" w:rsidP="00553638">
            <w:pPr>
              <w:pStyle w:val="a4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B36B66">
              <w:rPr>
                <w:rFonts w:ascii="Times New Roman" w:eastAsia="Lucida Sans Unicode" w:hAnsi="Times New Roman" w:cs="Times New Roman"/>
                <w:lang w:eastAsia="hi-IN" w:bidi="hi-IN"/>
              </w:rPr>
              <w:t>МАОУ СШ № 5</w:t>
            </w:r>
          </w:p>
        </w:tc>
        <w:tc>
          <w:tcPr>
            <w:tcW w:w="6095" w:type="dxa"/>
            <w:gridSpan w:val="2"/>
          </w:tcPr>
          <w:p w:rsidR="009B7230" w:rsidRPr="00B36B66" w:rsidRDefault="009B7230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Развитие функциональной грамотности учащихся на уроках информатики и во внеурочной деятельности</w:t>
            </w:r>
          </w:p>
        </w:tc>
        <w:tc>
          <w:tcPr>
            <w:tcW w:w="2127" w:type="dxa"/>
          </w:tcPr>
          <w:p w:rsidR="009B7230" w:rsidRPr="00B36B66" w:rsidRDefault="009B7230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9B7230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Руководители РМО учителей информатики</w:t>
            </w:r>
          </w:p>
        </w:tc>
      </w:tr>
      <w:tr w:rsidR="0015475F" w:rsidRPr="00B36B66" w:rsidTr="00553638">
        <w:tc>
          <w:tcPr>
            <w:tcW w:w="3085" w:type="dxa"/>
          </w:tcPr>
          <w:p w:rsidR="0015475F" w:rsidRPr="00B36B66" w:rsidRDefault="0015475F" w:rsidP="00553638">
            <w:pPr>
              <w:pStyle w:val="a4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B36B66">
              <w:rPr>
                <w:rFonts w:ascii="Times New Roman" w:eastAsia="Lucida Sans Unicode" w:hAnsi="Times New Roman" w:cs="Times New Roman"/>
                <w:lang w:eastAsia="hi-IN" w:bidi="hi-IN"/>
              </w:rPr>
              <w:t>МАОУ СШ № 143</w:t>
            </w:r>
          </w:p>
        </w:tc>
        <w:tc>
          <w:tcPr>
            <w:tcW w:w="6095" w:type="dxa"/>
            <w:gridSpan w:val="2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Элементы финансовой грамотности в практических работах в электронных таблицах</w:t>
            </w:r>
          </w:p>
        </w:tc>
        <w:tc>
          <w:tcPr>
            <w:tcW w:w="2127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5475F" w:rsidRPr="00B36B66" w:rsidRDefault="0015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информатики</w:t>
            </w:r>
          </w:p>
        </w:tc>
      </w:tr>
      <w:tr w:rsidR="0015475F" w:rsidRPr="00B36B66" w:rsidTr="00553638">
        <w:tc>
          <w:tcPr>
            <w:tcW w:w="3085" w:type="dxa"/>
          </w:tcPr>
          <w:p w:rsidR="0015475F" w:rsidRPr="00B36B66" w:rsidRDefault="0015475F" w:rsidP="00553638">
            <w:pPr>
              <w:pStyle w:val="a4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B36B66">
              <w:rPr>
                <w:rFonts w:ascii="Times New Roman" w:eastAsia="Lucida Sans Unicode" w:hAnsi="Times New Roman" w:cs="Times New Roman"/>
                <w:lang w:eastAsia="hi-IN" w:bidi="hi-IN"/>
              </w:rPr>
              <w:t>МАОУ СШ № 12</w:t>
            </w:r>
          </w:p>
        </w:tc>
        <w:tc>
          <w:tcPr>
            <w:tcW w:w="6095" w:type="dxa"/>
            <w:gridSpan w:val="2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функциональной грамотности на уроках информатики</w:t>
            </w:r>
          </w:p>
        </w:tc>
        <w:tc>
          <w:tcPr>
            <w:tcW w:w="2127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5475F" w:rsidRPr="00B36B66" w:rsidRDefault="0015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информатики</w:t>
            </w:r>
          </w:p>
        </w:tc>
      </w:tr>
      <w:tr w:rsidR="0015475F" w:rsidRPr="00B36B66" w:rsidTr="00553638">
        <w:tc>
          <w:tcPr>
            <w:tcW w:w="3085" w:type="dxa"/>
          </w:tcPr>
          <w:p w:rsidR="0015475F" w:rsidRPr="00B36B66" w:rsidRDefault="0015475F" w:rsidP="00553638">
            <w:pPr>
              <w:pStyle w:val="a4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B36B66">
              <w:rPr>
                <w:rFonts w:ascii="Times New Roman" w:eastAsia="Lucida Sans Unicode" w:hAnsi="Times New Roman" w:cs="Times New Roman"/>
                <w:lang w:eastAsia="hi-IN" w:bidi="hi-IN"/>
              </w:rPr>
              <w:t>МАОУ Гимназия № 9</w:t>
            </w:r>
          </w:p>
        </w:tc>
        <w:tc>
          <w:tcPr>
            <w:tcW w:w="6095" w:type="dxa"/>
            <w:gridSpan w:val="2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по дорогам функциональной грамотности. </w:t>
            </w:r>
            <w:r w:rsidRPr="00B36B66">
              <w:rPr>
                <w:rFonts w:ascii="Times New Roman" w:hAnsi="Times New Roman" w:cs="Times New Roman"/>
              </w:rPr>
              <w:lastRenderedPageBreak/>
              <w:t>Читательская грамотность при решении логических задач</w:t>
            </w:r>
          </w:p>
        </w:tc>
        <w:tc>
          <w:tcPr>
            <w:tcW w:w="2127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43" w:type="dxa"/>
          </w:tcPr>
          <w:p w:rsidR="0015475F" w:rsidRPr="00B36B66" w:rsidRDefault="0015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РМО учителей </w:t>
            </w:r>
            <w:r w:rsidRPr="00B36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информатики</w:t>
            </w:r>
          </w:p>
        </w:tc>
      </w:tr>
      <w:tr w:rsidR="0015475F" w:rsidRPr="00B36B66" w:rsidTr="00553638">
        <w:tc>
          <w:tcPr>
            <w:tcW w:w="3085" w:type="dxa"/>
          </w:tcPr>
          <w:p w:rsidR="0015475F" w:rsidRPr="00B36B66" w:rsidRDefault="0015475F" w:rsidP="00553638">
            <w:pPr>
              <w:pStyle w:val="a4"/>
              <w:rPr>
                <w:rFonts w:ascii="Times New Roman" w:eastAsia="Lucida Sans Unicode" w:hAnsi="Times New Roman" w:cs="Times New Roman"/>
                <w:lang w:eastAsia="hi-IN" w:bidi="hi-IN"/>
              </w:rPr>
            </w:pPr>
            <w:r w:rsidRPr="00B36B66">
              <w:rPr>
                <w:rFonts w:ascii="Times New Roman" w:eastAsia="Lucida Sans Unicode" w:hAnsi="Times New Roman" w:cs="Times New Roman"/>
                <w:lang w:eastAsia="hi-IN" w:bidi="hi-IN"/>
              </w:rPr>
              <w:lastRenderedPageBreak/>
              <w:t>МАОУ СШ № 85</w:t>
            </w:r>
          </w:p>
        </w:tc>
        <w:tc>
          <w:tcPr>
            <w:tcW w:w="6095" w:type="dxa"/>
            <w:gridSpan w:val="2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Использование банков заданий по функциональной грамотности на уроках информатики</w:t>
            </w:r>
          </w:p>
        </w:tc>
        <w:tc>
          <w:tcPr>
            <w:tcW w:w="2127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5475F" w:rsidRPr="00B36B66" w:rsidRDefault="0015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информатики</w:t>
            </w:r>
          </w:p>
        </w:tc>
      </w:tr>
      <w:tr w:rsidR="009B7230" w:rsidRPr="00B36B66" w:rsidTr="00553638">
        <w:tc>
          <w:tcPr>
            <w:tcW w:w="3085" w:type="dxa"/>
          </w:tcPr>
          <w:p w:rsidR="009B7230" w:rsidRPr="00B36B66" w:rsidRDefault="009B7230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154,</w:t>
            </w:r>
          </w:p>
        </w:tc>
        <w:tc>
          <w:tcPr>
            <w:tcW w:w="6095" w:type="dxa"/>
            <w:gridSpan w:val="2"/>
          </w:tcPr>
          <w:p w:rsidR="009B7230" w:rsidRPr="00B36B66" w:rsidRDefault="00672456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Организация профессиональной пробы в области швейной промышленности.</w:t>
            </w:r>
          </w:p>
        </w:tc>
        <w:tc>
          <w:tcPr>
            <w:tcW w:w="2127" w:type="dxa"/>
          </w:tcPr>
          <w:p w:rsidR="009B7230" w:rsidRPr="00B36B66" w:rsidRDefault="00672456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9B7230" w:rsidRPr="00B36B66" w:rsidRDefault="0015475F" w:rsidP="0015475F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Руководители РМО учителей технологии</w:t>
            </w:r>
          </w:p>
        </w:tc>
      </w:tr>
      <w:tr w:rsidR="0015475F" w:rsidRPr="00B36B66" w:rsidTr="00553638">
        <w:tc>
          <w:tcPr>
            <w:tcW w:w="3085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МБОУ СШ № 155,</w:t>
            </w:r>
          </w:p>
        </w:tc>
        <w:tc>
          <w:tcPr>
            <w:tcW w:w="6095" w:type="dxa"/>
            <w:gridSpan w:val="2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Урок-игра по профориентации и финансовой грамотности</w:t>
            </w:r>
          </w:p>
        </w:tc>
        <w:tc>
          <w:tcPr>
            <w:tcW w:w="2127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15475F" w:rsidRPr="00B36B66" w:rsidRDefault="0015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технологии</w:t>
            </w:r>
          </w:p>
        </w:tc>
      </w:tr>
      <w:tr w:rsidR="0015475F" w:rsidRPr="00B36B66" w:rsidTr="00553638">
        <w:tc>
          <w:tcPr>
            <w:tcW w:w="3085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152</w:t>
            </w:r>
          </w:p>
        </w:tc>
        <w:tc>
          <w:tcPr>
            <w:tcW w:w="6095" w:type="dxa"/>
            <w:gridSpan w:val="2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Организация профессиональной пробы в области швейной промышленности.</w:t>
            </w:r>
          </w:p>
        </w:tc>
        <w:tc>
          <w:tcPr>
            <w:tcW w:w="2127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5475F" w:rsidRPr="00B36B66" w:rsidRDefault="0015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технологии</w:t>
            </w:r>
          </w:p>
        </w:tc>
      </w:tr>
      <w:tr w:rsidR="0015475F" w:rsidRPr="00B36B66" w:rsidTr="00553638">
        <w:tc>
          <w:tcPr>
            <w:tcW w:w="3085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</w:t>
            </w:r>
            <w:r w:rsidR="008E3EC4">
              <w:rPr>
                <w:rFonts w:ascii="Times New Roman" w:hAnsi="Times New Roman" w:cs="Times New Roman"/>
              </w:rPr>
              <w:t xml:space="preserve"> </w:t>
            </w:r>
            <w:r w:rsidRPr="00B36B66">
              <w:rPr>
                <w:rFonts w:ascii="Times New Roman" w:hAnsi="Times New Roman" w:cs="Times New Roman"/>
              </w:rPr>
              <w:t>7,</w:t>
            </w:r>
          </w:p>
        </w:tc>
        <w:tc>
          <w:tcPr>
            <w:tcW w:w="6095" w:type="dxa"/>
            <w:gridSpan w:val="2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Знакомство с профессиями по обработке кожи</w:t>
            </w:r>
          </w:p>
        </w:tc>
        <w:tc>
          <w:tcPr>
            <w:tcW w:w="2127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5475F" w:rsidRPr="00B36B66" w:rsidRDefault="0015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технологии</w:t>
            </w:r>
          </w:p>
        </w:tc>
      </w:tr>
      <w:tr w:rsidR="0015475F" w:rsidRPr="00B36B66" w:rsidTr="00553638">
        <w:tc>
          <w:tcPr>
            <w:tcW w:w="3085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 xml:space="preserve">МАОУ СШ № 158 </w:t>
            </w:r>
          </w:p>
        </w:tc>
        <w:tc>
          <w:tcPr>
            <w:tcW w:w="6095" w:type="dxa"/>
            <w:gridSpan w:val="2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Организация профессиональной пробы в области работы на станках с ЧПУ.</w:t>
            </w:r>
          </w:p>
        </w:tc>
        <w:tc>
          <w:tcPr>
            <w:tcW w:w="2127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5475F" w:rsidRPr="00B36B66" w:rsidRDefault="0015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технологии</w:t>
            </w:r>
          </w:p>
        </w:tc>
      </w:tr>
      <w:tr w:rsidR="0015475F" w:rsidRPr="00B36B66" w:rsidTr="00553638">
        <w:tc>
          <w:tcPr>
            <w:tcW w:w="3085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150</w:t>
            </w:r>
          </w:p>
        </w:tc>
        <w:tc>
          <w:tcPr>
            <w:tcW w:w="6095" w:type="dxa"/>
            <w:gridSpan w:val="2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3Д моделирование в современной школе</w:t>
            </w:r>
          </w:p>
        </w:tc>
        <w:tc>
          <w:tcPr>
            <w:tcW w:w="2127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5475F" w:rsidRPr="00B36B66" w:rsidRDefault="0015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технологии</w:t>
            </w:r>
          </w:p>
        </w:tc>
      </w:tr>
      <w:tr w:rsidR="0015475F" w:rsidRPr="00B36B66" w:rsidTr="00553638">
        <w:tc>
          <w:tcPr>
            <w:tcW w:w="3085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69</w:t>
            </w:r>
          </w:p>
        </w:tc>
        <w:tc>
          <w:tcPr>
            <w:tcW w:w="6095" w:type="dxa"/>
            <w:gridSpan w:val="2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Знакомство с профессией дизайнера</w:t>
            </w:r>
          </w:p>
        </w:tc>
        <w:tc>
          <w:tcPr>
            <w:tcW w:w="2127" w:type="dxa"/>
          </w:tcPr>
          <w:p w:rsidR="0015475F" w:rsidRPr="00B36B66" w:rsidRDefault="0015475F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5475F" w:rsidRPr="00B36B66" w:rsidRDefault="00154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Руководители РМО учителей технологии</w:t>
            </w:r>
          </w:p>
        </w:tc>
      </w:tr>
      <w:tr w:rsidR="00672456" w:rsidRPr="00B36B66" w:rsidTr="003C02FB">
        <w:tc>
          <w:tcPr>
            <w:tcW w:w="14850" w:type="dxa"/>
            <w:gridSpan w:val="5"/>
          </w:tcPr>
          <w:p w:rsidR="00672456" w:rsidRPr="00B36B66" w:rsidRDefault="00672456" w:rsidP="00D237D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36B66">
              <w:rPr>
                <w:rFonts w:ascii="Times New Roman" w:hAnsi="Times New Roman" w:cs="Times New Roman"/>
                <w:b/>
              </w:rPr>
              <w:t xml:space="preserve">Недели высоких технологий, финансовой грамотности и </w:t>
            </w:r>
            <w:proofErr w:type="spellStart"/>
            <w:r w:rsidRPr="00B36B66">
              <w:rPr>
                <w:rFonts w:ascii="Times New Roman" w:hAnsi="Times New Roman" w:cs="Times New Roman"/>
                <w:b/>
              </w:rPr>
              <w:t>технопредпринимательства</w:t>
            </w:r>
            <w:proofErr w:type="spellEnd"/>
          </w:p>
        </w:tc>
      </w:tr>
      <w:tr w:rsidR="003F0579" w:rsidRPr="00B36B66" w:rsidTr="00D237D7">
        <w:tc>
          <w:tcPr>
            <w:tcW w:w="3227" w:type="dxa"/>
            <w:gridSpan w:val="2"/>
          </w:tcPr>
          <w:p w:rsidR="003F0579" w:rsidRPr="00B36B66" w:rsidRDefault="003F0579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</w:t>
            </w:r>
            <w:r w:rsidR="00AA6E61" w:rsidRPr="00B36B66">
              <w:rPr>
                <w:rFonts w:ascii="Times New Roman" w:hAnsi="Times New Roman" w:cs="Times New Roman"/>
              </w:rPr>
              <w:t xml:space="preserve"> </w:t>
            </w:r>
            <w:r w:rsidRPr="00B36B66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953" w:type="dxa"/>
          </w:tcPr>
          <w:p w:rsidR="003F0579" w:rsidRPr="00B36B66" w:rsidRDefault="00F429B6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3F0579" w:rsidRPr="00B36B66" w:rsidRDefault="009F75AE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3F0579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8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B648C4" w:rsidP="00553638">
            <w:pPr>
              <w:pStyle w:val="a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МБ</w:t>
            </w:r>
            <w:r w:rsidR="00F16F23" w:rsidRPr="00B36B66">
              <w:rPr>
                <w:rFonts w:ascii="Times New Roman" w:hAnsi="Times New Roman" w:cs="Times New Roman"/>
                <w:iCs/>
              </w:rPr>
              <w:t>ОУ СШ № 155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8E3EC4" w:rsidP="005536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</w:t>
            </w:r>
            <w:r w:rsidR="00F16F23" w:rsidRPr="00B36B66">
              <w:rPr>
                <w:rFonts w:ascii="Times New Roman" w:hAnsi="Times New Roman" w:cs="Times New Roman"/>
                <w:lang w:eastAsia="en-US"/>
              </w:rPr>
              <w:t>ОУ СШ № 98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  <w:iCs/>
              </w:rPr>
              <w:t>МАОУ СШ № 148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B36B66">
              <w:rPr>
                <w:rFonts w:ascii="Times New Roman" w:hAnsi="Times New Roman" w:cs="Times New Roman"/>
                <w:iCs/>
              </w:rPr>
              <w:t>МАОУ СШ №</w:t>
            </w:r>
            <w:r w:rsidR="008E3EC4">
              <w:rPr>
                <w:rFonts w:ascii="Times New Roman" w:hAnsi="Times New Roman" w:cs="Times New Roman"/>
                <w:iCs/>
              </w:rPr>
              <w:t xml:space="preserve"> </w:t>
            </w:r>
            <w:r w:rsidRPr="00B36B66">
              <w:rPr>
                <w:rFonts w:ascii="Times New Roman" w:hAnsi="Times New Roman" w:cs="Times New Roman"/>
                <w:iCs/>
              </w:rPr>
              <w:t>156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МБОУ СШ № 94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rPr>
          <w:trHeight w:val="323"/>
        </w:trPr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МАОУ СШ № 24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МАОУ Гимназия № 2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МАОУ Гимназия № 10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естественнонаучной и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157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36B66">
              <w:rPr>
                <w:rFonts w:ascii="Times New Roman" w:hAnsi="Times New Roman" w:cs="Times New Roman"/>
                <w:iCs/>
              </w:rPr>
              <w:lastRenderedPageBreak/>
              <w:t>МБОУ СШ № 31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работа, робототехника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</w:rPr>
              <w:t>МАОУ СШ № 81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</w:rPr>
              <w:t>МБОУ СШ № 56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B36B66">
              <w:rPr>
                <w:rFonts w:ascii="Times New Roman" w:eastAsiaTheme="minorHAnsi" w:hAnsi="Times New Roman" w:cs="Times New Roman"/>
                <w:kern w:val="2"/>
                <w:lang w:eastAsia="en-US"/>
              </w:rPr>
              <w:t>МБОУ СШ № 133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150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МАОУ СШ «Комплекс Покровский»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B36B66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B36B66">
              <w:rPr>
                <w:rFonts w:ascii="Times New Roman" w:hAnsi="Times New Roman" w:cs="Times New Roman"/>
              </w:rPr>
              <w:t xml:space="preserve"> работа, робототехника, формирование естественнонаучной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</w:p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МАОУ СШ № 151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rPr>
          <w:trHeight w:val="273"/>
        </w:trPr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МАОУ Лицей № 12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МАОУ СШ № 154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bCs/>
                <w:lang w:eastAsia="en-US"/>
              </w:rPr>
              <w:t>МБОУ СШ № 36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МАОУ ДО ЦПС                             СП УПЦ «ПРОГРЕСС»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Высокие технологии.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Музей Банка России</w:t>
            </w:r>
          </w:p>
        </w:tc>
        <w:tc>
          <w:tcPr>
            <w:tcW w:w="5953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МАДОУ № 5</w:t>
            </w:r>
          </w:p>
        </w:tc>
        <w:tc>
          <w:tcPr>
            <w:tcW w:w="595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>МАДОУ № 244</w:t>
            </w:r>
          </w:p>
        </w:tc>
        <w:tc>
          <w:tcPr>
            <w:tcW w:w="595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eastAsia="NSimSun" w:hAnsi="Times New Roman" w:cs="Times New Roman"/>
                <w:kern w:val="2"/>
                <w:lang w:bidi="hi-IN"/>
              </w:rPr>
              <w:t>МБДОУ № 137</w:t>
            </w:r>
          </w:p>
        </w:tc>
        <w:tc>
          <w:tcPr>
            <w:tcW w:w="595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B36B66">
              <w:rPr>
                <w:rFonts w:ascii="Times New Roman" w:hAnsi="Times New Roman" w:cs="Times New Roman"/>
                <w:bCs/>
                <w:lang w:eastAsia="en-US"/>
              </w:rPr>
              <w:t xml:space="preserve">МБДОУ № 12, организатор </w:t>
            </w:r>
            <w:r w:rsidRPr="008E3EC4">
              <w:rPr>
                <w:rFonts w:ascii="Times New Roman" w:hAnsi="Times New Roman" w:cs="Times New Roman"/>
                <w:bCs/>
                <w:lang w:eastAsia="en-US"/>
              </w:rPr>
              <w:t>МАОУ Лицей № 7</w:t>
            </w:r>
          </w:p>
        </w:tc>
        <w:tc>
          <w:tcPr>
            <w:tcW w:w="595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8E3EC4" w:rsidP="00553638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МА</w:t>
            </w:r>
            <w:r w:rsidR="00F16F23" w:rsidRPr="00B36B66">
              <w:rPr>
                <w:rFonts w:ascii="Times New Roman" w:hAnsi="Times New Roman" w:cs="Times New Roman"/>
                <w:bCs/>
                <w:lang w:eastAsia="en-US"/>
              </w:rPr>
              <w:t xml:space="preserve">ДОУ № 40, </w:t>
            </w:r>
          </w:p>
          <w:p w:rsidR="00F16F23" w:rsidRPr="00B36B66" w:rsidRDefault="008E3EC4" w:rsidP="00553638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организатор МБ</w:t>
            </w:r>
            <w:r w:rsidR="00F16F23" w:rsidRPr="00B36B66">
              <w:rPr>
                <w:rFonts w:ascii="Times New Roman" w:hAnsi="Times New Roman" w:cs="Times New Roman"/>
                <w:bCs/>
                <w:lang w:eastAsia="en-US"/>
              </w:rPr>
              <w:t>ДОУ № 137</w:t>
            </w:r>
          </w:p>
        </w:tc>
        <w:tc>
          <w:tcPr>
            <w:tcW w:w="595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 w:rsidRPr="00B36B66">
              <w:rPr>
                <w:rFonts w:ascii="Times New Roman" w:hAnsi="Times New Roman" w:cs="Times New Roman"/>
                <w:lang w:eastAsia="en-US"/>
              </w:rPr>
              <w:t xml:space="preserve">МБДОУ № 29, </w:t>
            </w:r>
          </w:p>
          <w:p w:rsidR="00F16F23" w:rsidRPr="00B36B66" w:rsidRDefault="008E3EC4" w:rsidP="00553638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организатор МБ</w:t>
            </w:r>
            <w:r w:rsidR="00F16F23" w:rsidRPr="00B36B66">
              <w:rPr>
                <w:rFonts w:ascii="Times New Roman" w:hAnsi="Times New Roman" w:cs="Times New Roman"/>
                <w:lang w:eastAsia="en-US"/>
              </w:rPr>
              <w:t>ДОУ № 137</w:t>
            </w:r>
          </w:p>
        </w:tc>
        <w:tc>
          <w:tcPr>
            <w:tcW w:w="595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B36B66">
              <w:rPr>
                <w:rFonts w:ascii="Times New Roman" w:hAnsi="Times New Roman" w:cs="Times New Roman"/>
                <w:bCs/>
                <w:lang w:eastAsia="en-US"/>
              </w:rPr>
              <w:t>МБДОУ № 221</w:t>
            </w:r>
          </w:p>
        </w:tc>
        <w:tc>
          <w:tcPr>
            <w:tcW w:w="595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B36B66">
              <w:rPr>
                <w:rFonts w:ascii="Times New Roman" w:hAnsi="Times New Roman" w:cs="Times New Roman"/>
                <w:bCs/>
                <w:lang w:eastAsia="en-US"/>
              </w:rPr>
              <w:t>МБДОУ № 14</w:t>
            </w:r>
          </w:p>
        </w:tc>
        <w:tc>
          <w:tcPr>
            <w:tcW w:w="595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  <w:tr w:rsidR="00F16F23" w:rsidRPr="00B36B66" w:rsidTr="00D237D7">
        <w:tc>
          <w:tcPr>
            <w:tcW w:w="3227" w:type="dxa"/>
            <w:gridSpan w:val="2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  <w:bCs/>
                <w:lang w:eastAsia="en-US"/>
              </w:rPr>
            </w:pPr>
            <w:r w:rsidRPr="00B36B66">
              <w:rPr>
                <w:rFonts w:ascii="Times New Roman" w:hAnsi="Times New Roman" w:cs="Times New Roman"/>
                <w:bCs/>
                <w:lang w:eastAsia="en-US"/>
              </w:rPr>
              <w:t>МБДОУ № 283</w:t>
            </w:r>
          </w:p>
        </w:tc>
        <w:tc>
          <w:tcPr>
            <w:tcW w:w="595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</w:p>
        </w:tc>
        <w:tc>
          <w:tcPr>
            <w:tcW w:w="2127" w:type="dxa"/>
          </w:tcPr>
          <w:p w:rsidR="00F16F23" w:rsidRPr="00B36B66" w:rsidRDefault="00F16F23" w:rsidP="00553638">
            <w:pPr>
              <w:pStyle w:val="a4"/>
              <w:rPr>
                <w:rFonts w:ascii="Times New Roman" w:hAnsi="Times New Roman" w:cs="Times New Roman"/>
              </w:rPr>
            </w:pPr>
            <w:r w:rsidRPr="00B36B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F16F23" w:rsidRPr="00B36B66" w:rsidRDefault="00F1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B66">
              <w:rPr>
                <w:rFonts w:ascii="Times New Roman" w:hAnsi="Times New Roman" w:cs="Times New Roman"/>
                <w:sz w:val="24"/>
                <w:szCs w:val="24"/>
              </w:rPr>
              <w:t>Методисты ОО, учителя</w:t>
            </w:r>
          </w:p>
        </w:tc>
      </w:tr>
    </w:tbl>
    <w:p w:rsidR="00C8177F" w:rsidRDefault="00C8177F" w:rsidP="00C66066">
      <w:pPr>
        <w:ind w:firstLine="708"/>
        <w:jc w:val="both"/>
        <w:rPr>
          <w:rFonts w:ascii="Times New Roman" w:hAnsi="Times New Roman" w:cs="Times New Roman"/>
        </w:rPr>
      </w:pPr>
    </w:p>
    <w:p w:rsidR="00EE2EE0" w:rsidRPr="00CC67FC" w:rsidRDefault="00EE2EE0" w:rsidP="00C66066">
      <w:pPr>
        <w:ind w:firstLine="708"/>
        <w:jc w:val="both"/>
        <w:rPr>
          <w:rFonts w:ascii="Times New Roman" w:hAnsi="Times New Roman" w:cs="Times New Roman"/>
        </w:rPr>
      </w:pPr>
    </w:p>
    <w:sectPr w:rsidR="00EE2EE0" w:rsidRPr="00CC67FC" w:rsidSect="00EE2E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606" w:rsidRDefault="00EA1606" w:rsidP="003C6BA1">
      <w:r>
        <w:separator/>
      </w:r>
    </w:p>
  </w:endnote>
  <w:endnote w:type="continuationSeparator" w:id="0">
    <w:p w:rsidR="00EA1606" w:rsidRDefault="00EA1606" w:rsidP="003C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FB" w:rsidRDefault="003C02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FB" w:rsidRDefault="003C02FB">
    <w:pPr>
      <w:pStyle w:val="a8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FB" w:rsidRDefault="003C02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606" w:rsidRDefault="00EA1606" w:rsidP="003C6BA1">
      <w:r>
        <w:separator/>
      </w:r>
    </w:p>
  </w:footnote>
  <w:footnote w:type="continuationSeparator" w:id="0">
    <w:p w:rsidR="00EA1606" w:rsidRDefault="00EA1606" w:rsidP="003C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FB" w:rsidRDefault="003C02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1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C02FB" w:rsidRPr="003C6BA1" w:rsidRDefault="003C02FB">
        <w:pPr>
          <w:pStyle w:val="a6"/>
          <w:jc w:val="center"/>
          <w:rPr>
            <w:rFonts w:ascii="Times New Roman" w:hAnsi="Times New Roman" w:cs="Times New Roman"/>
          </w:rPr>
        </w:pPr>
        <w:r w:rsidRPr="003C6BA1">
          <w:rPr>
            <w:rFonts w:ascii="Times New Roman" w:hAnsi="Times New Roman" w:cs="Times New Roman"/>
          </w:rPr>
          <w:fldChar w:fldCharType="begin"/>
        </w:r>
        <w:r w:rsidRPr="003C6BA1">
          <w:rPr>
            <w:rFonts w:ascii="Times New Roman" w:hAnsi="Times New Roman" w:cs="Times New Roman"/>
          </w:rPr>
          <w:instrText>PAGE   \* MERGEFORMAT</w:instrText>
        </w:r>
        <w:r w:rsidRPr="003C6BA1">
          <w:rPr>
            <w:rFonts w:ascii="Times New Roman" w:hAnsi="Times New Roman" w:cs="Times New Roman"/>
          </w:rPr>
          <w:fldChar w:fldCharType="separate"/>
        </w:r>
        <w:r w:rsidR="009F0CDA">
          <w:rPr>
            <w:rFonts w:ascii="Times New Roman" w:hAnsi="Times New Roman" w:cs="Times New Roman"/>
            <w:noProof/>
          </w:rPr>
          <w:t>1</w:t>
        </w:r>
        <w:r w:rsidRPr="003C6BA1">
          <w:rPr>
            <w:rFonts w:ascii="Times New Roman" w:hAnsi="Times New Roman" w:cs="Times New Roman"/>
          </w:rPr>
          <w:fldChar w:fldCharType="end"/>
        </w:r>
      </w:p>
    </w:sdtContent>
  </w:sdt>
  <w:p w:rsidR="003C02FB" w:rsidRDefault="003C02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2FB" w:rsidRDefault="003C02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31E0"/>
    <w:multiLevelType w:val="multilevel"/>
    <w:tmpl w:val="517C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6EA"/>
    <w:rsid w:val="00036E1F"/>
    <w:rsid w:val="00047598"/>
    <w:rsid w:val="000536B5"/>
    <w:rsid w:val="0009243B"/>
    <w:rsid w:val="000A265F"/>
    <w:rsid w:val="000A2FA0"/>
    <w:rsid w:val="000B1D58"/>
    <w:rsid w:val="000E1FC9"/>
    <w:rsid w:val="00103BCE"/>
    <w:rsid w:val="0011507E"/>
    <w:rsid w:val="0015475F"/>
    <w:rsid w:val="0015676B"/>
    <w:rsid w:val="001B4F25"/>
    <w:rsid w:val="001B577A"/>
    <w:rsid w:val="001C0E63"/>
    <w:rsid w:val="001C185E"/>
    <w:rsid w:val="001E1B94"/>
    <w:rsid w:val="001F41FE"/>
    <w:rsid w:val="00260502"/>
    <w:rsid w:val="0027493F"/>
    <w:rsid w:val="00304C22"/>
    <w:rsid w:val="00390730"/>
    <w:rsid w:val="003C02FB"/>
    <w:rsid w:val="003C6BA1"/>
    <w:rsid w:val="003D3C40"/>
    <w:rsid w:val="003F0579"/>
    <w:rsid w:val="00413FED"/>
    <w:rsid w:val="00461C2A"/>
    <w:rsid w:val="004A3379"/>
    <w:rsid w:val="004A3986"/>
    <w:rsid w:val="004B237A"/>
    <w:rsid w:val="004D5CCD"/>
    <w:rsid w:val="004D7B5A"/>
    <w:rsid w:val="004E3336"/>
    <w:rsid w:val="004F7C9F"/>
    <w:rsid w:val="0051637C"/>
    <w:rsid w:val="00524DA2"/>
    <w:rsid w:val="00524DCF"/>
    <w:rsid w:val="00553638"/>
    <w:rsid w:val="00566FF7"/>
    <w:rsid w:val="005766A9"/>
    <w:rsid w:val="005A4032"/>
    <w:rsid w:val="005B0007"/>
    <w:rsid w:val="005B5663"/>
    <w:rsid w:val="005C3CCE"/>
    <w:rsid w:val="005E7738"/>
    <w:rsid w:val="00610118"/>
    <w:rsid w:val="00613416"/>
    <w:rsid w:val="00620537"/>
    <w:rsid w:val="0063206B"/>
    <w:rsid w:val="00636606"/>
    <w:rsid w:val="006401E9"/>
    <w:rsid w:val="006449B5"/>
    <w:rsid w:val="00665657"/>
    <w:rsid w:val="00672456"/>
    <w:rsid w:val="006B5319"/>
    <w:rsid w:val="006D1941"/>
    <w:rsid w:val="0070223A"/>
    <w:rsid w:val="00706E2D"/>
    <w:rsid w:val="0071177B"/>
    <w:rsid w:val="00721EE3"/>
    <w:rsid w:val="00731FCE"/>
    <w:rsid w:val="007529B4"/>
    <w:rsid w:val="007569D5"/>
    <w:rsid w:val="007D2FEA"/>
    <w:rsid w:val="007E2C66"/>
    <w:rsid w:val="00805E69"/>
    <w:rsid w:val="00815EDA"/>
    <w:rsid w:val="00835404"/>
    <w:rsid w:val="008367DB"/>
    <w:rsid w:val="00842110"/>
    <w:rsid w:val="0084245F"/>
    <w:rsid w:val="00852AA1"/>
    <w:rsid w:val="00882728"/>
    <w:rsid w:val="008A6072"/>
    <w:rsid w:val="008E3EC4"/>
    <w:rsid w:val="00904D89"/>
    <w:rsid w:val="009263A8"/>
    <w:rsid w:val="00941102"/>
    <w:rsid w:val="00965DA5"/>
    <w:rsid w:val="009B7230"/>
    <w:rsid w:val="009C2319"/>
    <w:rsid w:val="009F0CDA"/>
    <w:rsid w:val="009F75AE"/>
    <w:rsid w:val="009F7CAA"/>
    <w:rsid w:val="00A17EA8"/>
    <w:rsid w:val="00A36F22"/>
    <w:rsid w:val="00A52C4E"/>
    <w:rsid w:val="00A616A1"/>
    <w:rsid w:val="00A65FF9"/>
    <w:rsid w:val="00A87A3B"/>
    <w:rsid w:val="00AA6E61"/>
    <w:rsid w:val="00AD4346"/>
    <w:rsid w:val="00AD48F2"/>
    <w:rsid w:val="00AD708B"/>
    <w:rsid w:val="00AE2E3A"/>
    <w:rsid w:val="00B05300"/>
    <w:rsid w:val="00B07417"/>
    <w:rsid w:val="00B12804"/>
    <w:rsid w:val="00B16F7C"/>
    <w:rsid w:val="00B27B70"/>
    <w:rsid w:val="00B36B66"/>
    <w:rsid w:val="00B41227"/>
    <w:rsid w:val="00B648C4"/>
    <w:rsid w:val="00B75548"/>
    <w:rsid w:val="00B9052C"/>
    <w:rsid w:val="00B906EA"/>
    <w:rsid w:val="00BC1410"/>
    <w:rsid w:val="00BE66E1"/>
    <w:rsid w:val="00BE7DAD"/>
    <w:rsid w:val="00C02A24"/>
    <w:rsid w:val="00C0698A"/>
    <w:rsid w:val="00C32560"/>
    <w:rsid w:val="00C54E33"/>
    <w:rsid w:val="00C5635E"/>
    <w:rsid w:val="00C66066"/>
    <w:rsid w:val="00C8177F"/>
    <w:rsid w:val="00C926CE"/>
    <w:rsid w:val="00CA63C7"/>
    <w:rsid w:val="00CC67FC"/>
    <w:rsid w:val="00D237D7"/>
    <w:rsid w:val="00D23AD5"/>
    <w:rsid w:val="00D57F4F"/>
    <w:rsid w:val="00D736C4"/>
    <w:rsid w:val="00D90A89"/>
    <w:rsid w:val="00DE602D"/>
    <w:rsid w:val="00DE6BBC"/>
    <w:rsid w:val="00E23D25"/>
    <w:rsid w:val="00E822AE"/>
    <w:rsid w:val="00E91143"/>
    <w:rsid w:val="00EA1606"/>
    <w:rsid w:val="00EC4A99"/>
    <w:rsid w:val="00ED733C"/>
    <w:rsid w:val="00EE2EE0"/>
    <w:rsid w:val="00EF5D8B"/>
    <w:rsid w:val="00F16F23"/>
    <w:rsid w:val="00F3137E"/>
    <w:rsid w:val="00F32FE9"/>
    <w:rsid w:val="00F34BB7"/>
    <w:rsid w:val="00F429B6"/>
    <w:rsid w:val="00F6165A"/>
    <w:rsid w:val="00FB41AF"/>
    <w:rsid w:val="00FC4814"/>
    <w:rsid w:val="00FE0859"/>
    <w:rsid w:val="00FE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EA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3638"/>
    <w:pPr>
      <w:suppressAutoHyphens/>
      <w:spacing w:after="0" w:line="240" w:lineRule="auto"/>
    </w:pPr>
    <w:rPr>
      <w:rFonts w:ascii="Cambria" w:eastAsia="Times New Roman" w:hAnsi="Cambria" w:cs="Cambria"/>
      <w:sz w:val="24"/>
      <w:szCs w:val="24"/>
      <w:lang w:eastAsia="zh-CN"/>
    </w:rPr>
  </w:style>
  <w:style w:type="character" w:styleId="a5">
    <w:name w:val="Hyperlink"/>
    <w:basedOn w:val="a0"/>
    <w:uiPriority w:val="99"/>
    <w:semiHidden/>
    <w:unhideWhenUsed/>
    <w:rsid w:val="00B36B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6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6BA1"/>
    <w:rPr>
      <w:rFonts w:ascii="Cambria" w:eastAsia="Times New Roman" w:hAnsi="Cambria" w:cs="Cambria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3C6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6BA1"/>
    <w:rPr>
      <w:rFonts w:ascii="Cambria" w:eastAsia="Times New Roman" w:hAnsi="Cambria" w:cs="Cambria"/>
      <w:sz w:val="24"/>
      <w:szCs w:val="24"/>
      <w:lang w:eastAsia="zh-CN"/>
    </w:rPr>
  </w:style>
  <w:style w:type="character" w:styleId="aa">
    <w:name w:val="FollowedHyperlink"/>
    <w:basedOn w:val="a0"/>
    <w:uiPriority w:val="99"/>
    <w:semiHidden/>
    <w:unhideWhenUsed/>
    <w:rsid w:val="006101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3184-282A-496C-B295-5D1E5CBF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Birukova</cp:lastModifiedBy>
  <cp:revision>91</cp:revision>
  <cp:lastPrinted>2024-04-25T08:47:00Z</cp:lastPrinted>
  <dcterms:created xsi:type="dcterms:W3CDTF">2023-04-17T07:51:00Z</dcterms:created>
  <dcterms:modified xsi:type="dcterms:W3CDTF">2024-05-02T07:46:00Z</dcterms:modified>
</cp:coreProperties>
</file>