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983" w:rsidRPr="000F788D" w:rsidRDefault="00C76855" w:rsidP="006A6FD8">
      <w:pPr>
        <w:pStyle w:val="a3"/>
        <w:ind w:left="3" w:right="5" w:firstLine="0"/>
        <w:jc w:val="center"/>
        <w:rPr>
          <w:b/>
          <w:sz w:val="28"/>
          <w:szCs w:val="28"/>
        </w:rPr>
      </w:pPr>
      <w:r w:rsidRPr="000F788D">
        <w:rPr>
          <w:b/>
          <w:spacing w:val="-2"/>
          <w:sz w:val="28"/>
          <w:szCs w:val="28"/>
        </w:rPr>
        <w:t>Информационное сообщение</w:t>
      </w:r>
    </w:p>
    <w:p w:rsidR="00230D0F" w:rsidRPr="000F788D" w:rsidRDefault="00D87C12" w:rsidP="006A6FD8">
      <w:pPr>
        <w:widowControl/>
        <w:adjustRightInd w:val="0"/>
        <w:jc w:val="center"/>
        <w:rPr>
          <w:rFonts w:eastAsiaTheme="minorHAnsi"/>
          <w:b/>
          <w:sz w:val="28"/>
          <w:szCs w:val="28"/>
        </w:rPr>
      </w:pPr>
      <w:r w:rsidRPr="000F788D">
        <w:rPr>
          <w:b/>
          <w:sz w:val="28"/>
          <w:szCs w:val="28"/>
        </w:rPr>
        <w:t>о</w:t>
      </w:r>
      <w:r w:rsidRPr="000F788D">
        <w:rPr>
          <w:b/>
          <w:spacing w:val="-4"/>
          <w:sz w:val="28"/>
          <w:szCs w:val="28"/>
        </w:rPr>
        <w:t xml:space="preserve"> </w:t>
      </w:r>
      <w:r w:rsidR="005B346C" w:rsidRPr="000F788D">
        <w:rPr>
          <w:b/>
          <w:sz w:val="28"/>
          <w:szCs w:val="28"/>
        </w:rPr>
        <w:t xml:space="preserve">проведении </w:t>
      </w:r>
      <w:r w:rsidR="00230D0F" w:rsidRPr="000F788D">
        <w:rPr>
          <w:rFonts w:eastAsiaTheme="minorHAnsi"/>
          <w:b/>
          <w:sz w:val="28"/>
          <w:szCs w:val="28"/>
        </w:rPr>
        <w:t>ежегодного конкурса на присуждение премии Главы города Красноярска в области образования</w:t>
      </w:r>
      <w:r w:rsidR="00295CD6">
        <w:rPr>
          <w:rFonts w:eastAsiaTheme="minorHAnsi"/>
          <w:b/>
          <w:sz w:val="28"/>
          <w:szCs w:val="28"/>
        </w:rPr>
        <w:t xml:space="preserve"> в 2026 году</w:t>
      </w:r>
    </w:p>
    <w:p w:rsidR="00561B6E" w:rsidRPr="006A6FD8" w:rsidRDefault="00561B6E" w:rsidP="006A6FD8">
      <w:pPr>
        <w:pStyle w:val="a3"/>
        <w:ind w:right="5"/>
        <w:jc w:val="center"/>
        <w:rPr>
          <w:sz w:val="28"/>
          <w:szCs w:val="28"/>
        </w:rPr>
      </w:pPr>
    </w:p>
    <w:p w:rsidR="00230D0F" w:rsidRPr="006A6FD8" w:rsidRDefault="00D87C12" w:rsidP="006A6FD8">
      <w:pPr>
        <w:widowControl/>
        <w:adjustRightInd w:val="0"/>
        <w:ind w:firstLine="567"/>
        <w:jc w:val="both"/>
        <w:rPr>
          <w:rFonts w:eastAsiaTheme="minorHAnsi"/>
          <w:sz w:val="28"/>
          <w:szCs w:val="28"/>
        </w:rPr>
      </w:pPr>
      <w:r w:rsidRPr="006A6FD8">
        <w:rPr>
          <w:sz w:val="28"/>
          <w:szCs w:val="28"/>
        </w:rPr>
        <w:t xml:space="preserve">Главное управление образования администрации города Красноярска (далее – главное управление образования) </w:t>
      </w:r>
      <w:r w:rsidR="00230D0F" w:rsidRPr="006A6FD8">
        <w:rPr>
          <w:sz w:val="28"/>
          <w:szCs w:val="28"/>
        </w:rPr>
        <w:t xml:space="preserve">информирует о проведении </w:t>
      </w:r>
      <w:r w:rsidR="00230D0F" w:rsidRPr="006A6FD8">
        <w:rPr>
          <w:rFonts w:eastAsiaTheme="minorHAnsi"/>
          <w:sz w:val="28"/>
          <w:szCs w:val="28"/>
        </w:rPr>
        <w:t xml:space="preserve">ежегодного конкурса на присуждение премии Главы города Красноярска в области образования в 2026 году </w:t>
      </w:r>
      <w:r w:rsidR="00230D0F" w:rsidRPr="006A6FD8">
        <w:rPr>
          <w:sz w:val="28"/>
          <w:szCs w:val="28"/>
        </w:rPr>
        <w:t>(далее – конкурс)</w:t>
      </w:r>
      <w:r w:rsidR="00230D0F" w:rsidRPr="006A6FD8">
        <w:rPr>
          <w:rFonts w:eastAsiaTheme="minorHAnsi"/>
          <w:sz w:val="28"/>
          <w:szCs w:val="28"/>
        </w:rPr>
        <w:t xml:space="preserve">. </w:t>
      </w:r>
    </w:p>
    <w:p w:rsidR="00230D0F" w:rsidRPr="006A6FD8" w:rsidRDefault="00230D0F" w:rsidP="006A6FD8">
      <w:pPr>
        <w:pStyle w:val="a3"/>
        <w:ind w:left="0" w:right="5" w:firstLine="567"/>
        <w:rPr>
          <w:sz w:val="28"/>
          <w:szCs w:val="28"/>
        </w:rPr>
      </w:pPr>
      <w:r w:rsidRPr="006A6FD8">
        <w:rPr>
          <w:sz w:val="28"/>
          <w:szCs w:val="28"/>
        </w:rPr>
        <w:t>Конкурс</w:t>
      </w:r>
      <w:r w:rsidRPr="006A6FD8">
        <w:rPr>
          <w:spacing w:val="80"/>
          <w:sz w:val="28"/>
          <w:szCs w:val="28"/>
        </w:rPr>
        <w:t xml:space="preserve"> </w:t>
      </w:r>
      <w:r w:rsidRPr="006A6FD8">
        <w:rPr>
          <w:sz w:val="28"/>
          <w:szCs w:val="28"/>
        </w:rPr>
        <w:t xml:space="preserve">проводится в соответствии постановлением администрации города Красноярска  от 19.08.2009 № 329 (в редакции от 06.07.2026 № 607)                    </w:t>
      </w:r>
      <w:r w:rsidRPr="006A6FD8">
        <w:rPr>
          <w:bCs/>
          <w:sz w:val="28"/>
          <w:szCs w:val="28"/>
        </w:rPr>
        <w:t>«Об утверждении Положения о премии Главы города в области образования»</w:t>
      </w:r>
      <w:r w:rsidR="003A1D2C">
        <w:rPr>
          <w:bCs/>
          <w:sz w:val="28"/>
          <w:szCs w:val="28"/>
        </w:rPr>
        <w:t xml:space="preserve"> (далее  - Положение)</w:t>
      </w:r>
      <w:r w:rsidRPr="006A6FD8">
        <w:rPr>
          <w:sz w:val="28"/>
          <w:szCs w:val="28"/>
        </w:rPr>
        <w:t>.</w:t>
      </w:r>
    </w:p>
    <w:p w:rsidR="000F788D" w:rsidRPr="00836F6A" w:rsidRDefault="000F788D" w:rsidP="000F788D">
      <w:pPr>
        <w:pStyle w:val="a4"/>
        <w:widowControl/>
        <w:numPr>
          <w:ilvl w:val="0"/>
          <w:numId w:val="3"/>
        </w:numPr>
        <w:tabs>
          <w:tab w:val="left" w:pos="993"/>
        </w:tabs>
        <w:adjustRightInd w:val="0"/>
        <w:ind w:left="0" w:firstLine="567"/>
        <w:rPr>
          <w:rFonts w:eastAsiaTheme="minorHAnsi"/>
          <w:sz w:val="28"/>
          <w:szCs w:val="28"/>
        </w:rPr>
      </w:pPr>
      <w:r w:rsidRPr="00836F6A">
        <w:rPr>
          <w:rFonts w:eastAsiaTheme="minorHAnsi"/>
          <w:sz w:val="28"/>
          <w:szCs w:val="28"/>
        </w:rPr>
        <w:t>Конкурсная комиссия</w:t>
      </w:r>
      <w:bookmarkStart w:id="0" w:name="_GoBack"/>
      <w:bookmarkEnd w:id="0"/>
      <w:r w:rsidRPr="00836F6A">
        <w:rPr>
          <w:rFonts w:eastAsiaTheme="minorHAnsi"/>
          <w:sz w:val="28"/>
          <w:szCs w:val="28"/>
        </w:rPr>
        <w:t xml:space="preserve"> создана на основании </w:t>
      </w:r>
      <w:proofErr w:type="gramStart"/>
      <w:r w:rsidRPr="00836F6A">
        <w:rPr>
          <w:rFonts w:eastAsiaTheme="minorHAnsi"/>
          <w:sz w:val="28"/>
          <w:szCs w:val="28"/>
        </w:rPr>
        <w:t>приказа главного управления образования администрации города Красноярска</w:t>
      </w:r>
      <w:proofErr w:type="gramEnd"/>
      <w:r w:rsidRPr="00836F6A">
        <w:rPr>
          <w:rFonts w:eastAsiaTheme="minorHAnsi"/>
          <w:sz w:val="28"/>
          <w:szCs w:val="28"/>
        </w:rPr>
        <w:t xml:space="preserve"> от </w:t>
      </w:r>
      <w:r w:rsidR="00836F6A" w:rsidRPr="00836F6A">
        <w:rPr>
          <w:rFonts w:eastAsiaTheme="minorHAnsi"/>
          <w:sz w:val="28"/>
          <w:szCs w:val="28"/>
        </w:rPr>
        <w:t>13.08.</w:t>
      </w:r>
      <w:r w:rsidRPr="00836F6A">
        <w:rPr>
          <w:rFonts w:eastAsiaTheme="minorHAnsi"/>
          <w:sz w:val="28"/>
          <w:szCs w:val="28"/>
        </w:rPr>
        <w:t xml:space="preserve">2026                      № </w:t>
      </w:r>
      <w:r w:rsidR="00836F6A" w:rsidRPr="00836F6A">
        <w:rPr>
          <w:rFonts w:eastAsiaTheme="minorHAnsi"/>
          <w:sz w:val="28"/>
          <w:szCs w:val="28"/>
        </w:rPr>
        <w:t>330/п.</w:t>
      </w:r>
    </w:p>
    <w:p w:rsidR="000F788D" w:rsidRDefault="000F788D" w:rsidP="000F788D">
      <w:pPr>
        <w:pStyle w:val="a4"/>
        <w:widowControl/>
        <w:numPr>
          <w:ilvl w:val="0"/>
          <w:numId w:val="3"/>
        </w:numPr>
        <w:tabs>
          <w:tab w:val="left" w:pos="993"/>
        </w:tabs>
        <w:adjustRightInd w:val="0"/>
        <w:ind w:left="0" w:firstLine="567"/>
        <w:rPr>
          <w:rFonts w:eastAsiaTheme="minorHAnsi"/>
          <w:sz w:val="28"/>
          <w:szCs w:val="28"/>
        </w:rPr>
      </w:pPr>
      <w:r w:rsidRPr="006A6FD8">
        <w:rPr>
          <w:rFonts w:eastAsiaTheme="minorHAnsi"/>
          <w:sz w:val="28"/>
          <w:szCs w:val="28"/>
        </w:rPr>
        <w:t xml:space="preserve">Местонахождение конкурсной комиссии: 660049, г. Красноярск, </w:t>
      </w:r>
      <w:r>
        <w:rPr>
          <w:rFonts w:eastAsiaTheme="minorHAnsi"/>
          <w:sz w:val="28"/>
          <w:szCs w:val="28"/>
        </w:rPr>
        <w:t xml:space="preserve">                    </w:t>
      </w:r>
      <w:r w:rsidRPr="006A6FD8">
        <w:rPr>
          <w:rFonts w:eastAsiaTheme="minorHAnsi"/>
          <w:sz w:val="28"/>
          <w:szCs w:val="28"/>
        </w:rPr>
        <w:t>ул. Урицкого, 117 (кабинет 309).</w:t>
      </w:r>
    </w:p>
    <w:p w:rsidR="007D52F5" w:rsidRPr="007D52F5" w:rsidRDefault="005174DB" w:rsidP="005174DB">
      <w:pPr>
        <w:pStyle w:val="a4"/>
        <w:widowControl/>
        <w:tabs>
          <w:tab w:val="left" w:pos="993"/>
        </w:tabs>
        <w:adjustRightInd w:val="0"/>
        <w:ind w:left="0" w:firstLine="567"/>
        <w:rPr>
          <w:rFonts w:eastAsiaTheme="minorHAnsi"/>
          <w:sz w:val="28"/>
          <w:szCs w:val="28"/>
        </w:rPr>
      </w:pPr>
      <w:r w:rsidRPr="007D52F5">
        <w:rPr>
          <w:rFonts w:eastAsiaTheme="minorHAnsi"/>
          <w:sz w:val="28"/>
          <w:szCs w:val="28"/>
        </w:rPr>
        <w:t>Секретарь конкурсной комиссии: Серегина Анна Владимировна, главный специалист отдела правовой, кадровой и организационной работы главного управления образования администрации города Красноярска,</w:t>
      </w:r>
      <w:r w:rsidR="007D52F5" w:rsidRPr="007D52F5">
        <w:rPr>
          <w:rFonts w:eastAsiaTheme="minorHAnsi"/>
          <w:sz w:val="28"/>
          <w:szCs w:val="28"/>
        </w:rPr>
        <w:t xml:space="preserve"> </w:t>
      </w:r>
      <w:proofErr w:type="spellStart"/>
      <w:r w:rsidR="007D52F5" w:rsidRPr="007D52F5">
        <w:rPr>
          <w:rFonts w:eastAsiaTheme="minorHAnsi"/>
          <w:sz w:val="28"/>
          <w:szCs w:val="28"/>
        </w:rPr>
        <w:t>р.т</w:t>
      </w:r>
      <w:proofErr w:type="spellEnd"/>
      <w:r w:rsidR="007D52F5" w:rsidRPr="007D52F5">
        <w:rPr>
          <w:rFonts w:eastAsiaTheme="minorHAnsi"/>
          <w:sz w:val="28"/>
          <w:szCs w:val="28"/>
        </w:rPr>
        <w:t xml:space="preserve">. </w:t>
      </w:r>
      <w:r w:rsidR="007D52F5" w:rsidRPr="007D52F5">
        <w:rPr>
          <w:sz w:val="28"/>
          <w:szCs w:val="28"/>
        </w:rPr>
        <w:t xml:space="preserve">263-81-46, электронная почта: </w:t>
      </w:r>
      <w:hyperlink r:id="rId8" w:history="1">
        <w:r w:rsidR="007D52F5" w:rsidRPr="007D52F5">
          <w:rPr>
            <w:rStyle w:val="a5"/>
            <w:rFonts w:eastAsiaTheme="minorHAnsi"/>
            <w:sz w:val="28"/>
            <w:szCs w:val="28"/>
          </w:rPr>
          <w:t>SAV@sov.admkrsk.ru</w:t>
        </w:r>
      </w:hyperlink>
    </w:p>
    <w:p w:rsidR="00230D0F" w:rsidRDefault="00230D0F" w:rsidP="006A6FD8">
      <w:pPr>
        <w:pStyle w:val="a4"/>
        <w:widowControl/>
        <w:numPr>
          <w:ilvl w:val="0"/>
          <w:numId w:val="3"/>
        </w:numPr>
        <w:tabs>
          <w:tab w:val="left" w:pos="993"/>
        </w:tabs>
        <w:adjustRightInd w:val="0"/>
        <w:ind w:left="0" w:firstLine="567"/>
        <w:rPr>
          <w:rFonts w:eastAsiaTheme="minorHAnsi"/>
          <w:sz w:val="28"/>
          <w:szCs w:val="28"/>
        </w:rPr>
      </w:pPr>
      <w:r w:rsidRPr="006A6FD8">
        <w:rPr>
          <w:rFonts w:eastAsiaTheme="minorHAnsi"/>
          <w:sz w:val="28"/>
          <w:szCs w:val="28"/>
        </w:rPr>
        <w:t>Сроки проведения ежегодного конкурса с 1 сентября до 10 сентября.</w:t>
      </w:r>
    </w:p>
    <w:p w:rsidR="004A6344" w:rsidRPr="004A6344" w:rsidRDefault="004A6344" w:rsidP="004A6344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rPr>
          <w:rFonts w:eastAsiaTheme="minorHAnsi"/>
          <w:sz w:val="28"/>
          <w:szCs w:val="28"/>
        </w:rPr>
      </w:pPr>
      <w:r w:rsidRPr="004A6344">
        <w:rPr>
          <w:rFonts w:eastAsiaTheme="minorHAnsi"/>
          <w:sz w:val="28"/>
          <w:szCs w:val="28"/>
        </w:rPr>
        <w:t>Прием конкурсных документов осуществляется конкурсной комиссией ежегодно с 20 августа до 1 сентября.</w:t>
      </w:r>
    </w:p>
    <w:p w:rsidR="006A6FD8" w:rsidRPr="006A6FD8" w:rsidRDefault="00AE3D3C" w:rsidP="006A6FD8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5</w:t>
      </w:r>
      <w:r w:rsidR="006A6FD8" w:rsidRPr="006A6FD8">
        <w:rPr>
          <w:rFonts w:eastAsiaTheme="minorHAnsi"/>
          <w:sz w:val="28"/>
          <w:szCs w:val="28"/>
        </w:rPr>
        <w:t>. Участник</w:t>
      </w:r>
      <w:r w:rsidR="000273ED">
        <w:rPr>
          <w:rFonts w:eastAsiaTheme="minorHAnsi"/>
          <w:sz w:val="28"/>
          <w:szCs w:val="28"/>
        </w:rPr>
        <w:t xml:space="preserve">и </w:t>
      </w:r>
      <w:r w:rsidR="006A6FD8" w:rsidRPr="006A6FD8">
        <w:rPr>
          <w:rFonts w:eastAsiaTheme="minorHAnsi"/>
          <w:sz w:val="28"/>
          <w:szCs w:val="28"/>
        </w:rPr>
        <w:t>конкурса</w:t>
      </w:r>
      <w:r w:rsidR="000273ED">
        <w:rPr>
          <w:rFonts w:eastAsiaTheme="minorHAnsi"/>
          <w:sz w:val="28"/>
          <w:szCs w:val="28"/>
        </w:rPr>
        <w:t xml:space="preserve"> должны соответствовать следующим требованиям</w:t>
      </w:r>
      <w:r w:rsidR="006A6FD8" w:rsidRPr="006A6FD8">
        <w:rPr>
          <w:rFonts w:eastAsiaTheme="minorHAnsi"/>
          <w:sz w:val="28"/>
          <w:szCs w:val="28"/>
        </w:rPr>
        <w:t>:</w:t>
      </w:r>
    </w:p>
    <w:p w:rsidR="006A6FD8" w:rsidRPr="000273ED" w:rsidRDefault="006A6FD8" w:rsidP="006A6FD8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6A6FD8">
        <w:rPr>
          <w:rFonts w:eastAsiaTheme="minorHAnsi"/>
          <w:sz w:val="28"/>
          <w:szCs w:val="28"/>
        </w:rPr>
        <w:t xml:space="preserve">в номинации </w:t>
      </w:r>
      <w:r w:rsidR="00A526BD">
        <w:rPr>
          <w:rFonts w:eastAsiaTheme="minorHAnsi"/>
          <w:sz w:val="28"/>
          <w:szCs w:val="28"/>
        </w:rPr>
        <w:t>«</w:t>
      </w:r>
      <w:r w:rsidR="00AE3D3C">
        <w:rPr>
          <w:rFonts w:eastAsiaTheme="minorHAnsi"/>
          <w:sz w:val="28"/>
          <w:szCs w:val="28"/>
        </w:rPr>
        <w:t>Л</w:t>
      </w:r>
      <w:r w:rsidRPr="006A6FD8">
        <w:rPr>
          <w:rFonts w:eastAsiaTheme="minorHAnsi"/>
          <w:sz w:val="28"/>
          <w:szCs w:val="28"/>
        </w:rPr>
        <w:t>учший педагогический работник образовательного учреждения</w:t>
      </w:r>
      <w:r w:rsidR="00AE3D3C">
        <w:rPr>
          <w:rFonts w:eastAsiaTheme="minorHAnsi"/>
          <w:sz w:val="28"/>
          <w:szCs w:val="28"/>
        </w:rPr>
        <w:t>»</w:t>
      </w:r>
      <w:r w:rsidRPr="006A6FD8">
        <w:rPr>
          <w:rFonts w:eastAsiaTheme="minorHAnsi"/>
          <w:sz w:val="28"/>
          <w:szCs w:val="28"/>
        </w:rPr>
        <w:t xml:space="preserve"> - педагогические работники образовательных учреждений со стажем педагогической деятельности в отрасли </w:t>
      </w:r>
      <w:r w:rsidR="00AE3D3C">
        <w:rPr>
          <w:rFonts w:eastAsiaTheme="minorHAnsi"/>
          <w:sz w:val="28"/>
          <w:szCs w:val="28"/>
        </w:rPr>
        <w:t>«</w:t>
      </w:r>
      <w:r w:rsidRPr="006A6FD8">
        <w:rPr>
          <w:rFonts w:eastAsiaTheme="minorHAnsi"/>
          <w:sz w:val="28"/>
          <w:szCs w:val="28"/>
        </w:rPr>
        <w:t>Образование</w:t>
      </w:r>
      <w:r w:rsidR="00AE3D3C" w:rsidRPr="000273ED">
        <w:rPr>
          <w:rFonts w:eastAsiaTheme="minorHAnsi"/>
          <w:sz w:val="28"/>
          <w:szCs w:val="28"/>
        </w:rPr>
        <w:t>»</w:t>
      </w:r>
      <w:r w:rsidRPr="000273ED">
        <w:rPr>
          <w:rFonts w:eastAsiaTheme="minorHAnsi"/>
          <w:sz w:val="28"/>
          <w:szCs w:val="28"/>
        </w:rPr>
        <w:t xml:space="preserve"> не менее 10 лет и стажем работы в образовательном учреждении не менее 5 лет (далее - педагогические работники);</w:t>
      </w:r>
    </w:p>
    <w:p w:rsidR="006A6FD8" w:rsidRPr="006A6FD8" w:rsidRDefault="006A6FD8" w:rsidP="006A6FD8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0273ED">
        <w:rPr>
          <w:rFonts w:eastAsiaTheme="minorHAnsi"/>
          <w:sz w:val="28"/>
          <w:szCs w:val="28"/>
        </w:rPr>
        <w:t xml:space="preserve">в номинации </w:t>
      </w:r>
      <w:r w:rsidR="00AE3D3C" w:rsidRPr="000273ED">
        <w:rPr>
          <w:rFonts w:eastAsiaTheme="minorHAnsi"/>
          <w:sz w:val="28"/>
          <w:szCs w:val="28"/>
        </w:rPr>
        <w:t>«</w:t>
      </w:r>
      <w:r w:rsidRPr="000273ED">
        <w:rPr>
          <w:rFonts w:eastAsiaTheme="minorHAnsi"/>
          <w:sz w:val="28"/>
          <w:szCs w:val="28"/>
        </w:rPr>
        <w:t>Лучший руководящий работник образовательного учреждения</w:t>
      </w:r>
      <w:r w:rsidR="00AE3D3C" w:rsidRPr="000273ED">
        <w:rPr>
          <w:rFonts w:eastAsiaTheme="minorHAnsi"/>
          <w:sz w:val="28"/>
          <w:szCs w:val="28"/>
        </w:rPr>
        <w:t>»</w:t>
      </w:r>
      <w:r w:rsidRPr="000273ED">
        <w:rPr>
          <w:rFonts w:eastAsiaTheme="minorHAnsi"/>
          <w:sz w:val="28"/>
          <w:szCs w:val="28"/>
        </w:rPr>
        <w:t xml:space="preserve"> - руководители, заместители руководителя, руководители структурных подразделений образовательных учреждений, осуществляющие в образовательных организациях административные или организационные функции, со стажем руко</w:t>
      </w:r>
      <w:r w:rsidR="00AE3D3C" w:rsidRPr="000273ED">
        <w:rPr>
          <w:rFonts w:eastAsiaTheme="minorHAnsi"/>
          <w:sz w:val="28"/>
          <w:szCs w:val="28"/>
        </w:rPr>
        <w:t>водящей деятельности в отрасли «</w:t>
      </w:r>
      <w:r w:rsidRPr="000273ED">
        <w:rPr>
          <w:rFonts w:eastAsiaTheme="minorHAnsi"/>
          <w:sz w:val="28"/>
          <w:szCs w:val="28"/>
        </w:rPr>
        <w:t>Образование</w:t>
      </w:r>
      <w:r w:rsidR="00AE3D3C" w:rsidRPr="000273ED">
        <w:rPr>
          <w:rFonts w:eastAsiaTheme="minorHAnsi"/>
          <w:sz w:val="28"/>
          <w:szCs w:val="28"/>
        </w:rPr>
        <w:t xml:space="preserve">»                    </w:t>
      </w:r>
      <w:r w:rsidRPr="000273ED">
        <w:rPr>
          <w:rFonts w:eastAsiaTheme="minorHAnsi"/>
          <w:sz w:val="28"/>
          <w:szCs w:val="28"/>
        </w:rPr>
        <w:t xml:space="preserve"> не менее 10 лет и стажем работы в образовательном учреждении не менее 5 лет (далее - руководящие работники).</w:t>
      </w:r>
    </w:p>
    <w:p w:rsidR="006A6FD8" w:rsidRPr="006A6FD8" w:rsidRDefault="006A6FD8" w:rsidP="006A6FD8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6A6FD8">
        <w:rPr>
          <w:rFonts w:eastAsiaTheme="minorHAnsi"/>
          <w:sz w:val="28"/>
          <w:szCs w:val="28"/>
        </w:rPr>
        <w:t>Выдвижение кандидатов на участие в конкурсе производится с их письменного согласия коллегиальным органом управления образовательного учреждения.</w:t>
      </w:r>
    </w:p>
    <w:p w:rsidR="006A6FD8" w:rsidRPr="006A6FD8" w:rsidRDefault="006A6FD8" w:rsidP="006A6FD8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6A6FD8">
        <w:rPr>
          <w:rFonts w:eastAsiaTheme="minorHAnsi"/>
          <w:sz w:val="28"/>
          <w:szCs w:val="28"/>
        </w:rPr>
        <w:t>Педагогические коллективы образовательных учреждений не могут быть участниками конкурса.</w:t>
      </w:r>
    </w:p>
    <w:p w:rsidR="006A6FD8" w:rsidRPr="006A6FD8" w:rsidRDefault="006A6FD8" w:rsidP="006A6FD8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6A6FD8">
        <w:rPr>
          <w:rFonts w:eastAsiaTheme="minorHAnsi"/>
          <w:sz w:val="28"/>
          <w:szCs w:val="28"/>
        </w:rPr>
        <w:t>К участию в конкурсе не допускаются лица, ранее ставшие лауреатами премии.</w:t>
      </w:r>
    </w:p>
    <w:p w:rsidR="006A6FD8" w:rsidRPr="006A6FD8" w:rsidRDefault="00AE3D3C" w:rsidP="00AE3D3C">
      <w:pPr>
        <w:widowControl/>
        <w:adjustRightInd w:val="0"/>
        <w:ind w:firstLine="567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6A6FD8" w:rsidRPr="006A6FD8">
        <w:rPr>
          <w:sz w:val="28"/>
          <w:szCs w:val="28"/>
        </w:rPr>
        <w:t xml:space="preserve">. </w:t>
      </w:r>
      <w:r w:rsidR="006A6FD8" w:rsidRPr="006A6FD8">
        <w:rPr>
          <w:rFonts w:eastAsiaTheme="minorHAnsi"/>
          <w:sz w:val="28"/>
          <w:szCs w:val="28"/>
        </w:rPr>
        <w:t>От одного образовательного учреждения допускается ежегодное выдвижение не более одного кандидата по каждой номинации (педагогический и (или) руководящий работник).</w:t>
      </w:r>
    </w:p>
    <w:p w:rsidR="006A6FD8" w:rsidRDefault="00AE3D3C" w:rsidP="00B352A3">
      <w:pPr>
        <w:widowControl/>
        <w:adjustRightInd w:val="0"/>
        <w:ind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7. </w:t>
      </w:r>
      <w:proofErr w:type="gramStart"/>
      <w:r w:rsidR="006A6FD8" w:rsidRPr="006A6FD8">
        <w:rPr>
          <w:rFonts w:eastAsiaTheme="minorHAnsi"/>
          <w:sz w:val="28"/>
          <w:szCs w:val="28"/>
        </w:rPr>
        <w:t>В целях обеспечения участия педагогических и (или) руководящих работников образовательных учреждений в конкурсе образовательные учреждения в срок</w:t>
      </w:r>
      <w:r w:rsidR="00D75458">
        <w:rPr>
          <w:rFonts w:eastAsiaTheme="minorHAnsi"/>
          <w:sz w:val="28"/>
          <w:szCs w:val="28"/>
        </w:rPr>
        <w:t xml:space="preserve"> до 1 сентября 2026 года </w:t>
      </w:r>
      <w:r w:rsidR="006A6FD8" w:rsidRPr="006A6FD8">
        <w:rPr>
          <w:rFonts w:eastAsiaTheme="minorHAnsi"/>
          <w:sz w:val="28"/>
          <w:szCs w:val="28"/>
        </w:rPr>
        <w:t>предоставляют в конкурсную комиссию на каждую кандидатуру, заявленную на присуждени</w:t>
      </w:r>
      <w:r w:rsidR="00D75458">
        <w:rPr>
          <w:rFonts w:eastAsiaTheme="minorHAnsi"/>
          <w:sz w:val="28"/>
          <w:szCs w:val="28"/>
        </w:rPr>
        <w:t xml:space="preserve">е премии, конкурсные документы </w:t>
      </w:r>
      <w:r w:rsidR="006A6FD8" w:rsidRPr="006A6FD8">
        <w:rPr>
          <w:rFonts w:eastAsiaTheme="minorHAnsi"/>
          <w:sz w:val="28"/>
          <w:szCs w:val="28"/>
        </w:rPr>
        <w:t>за подписью руководителя образовательного учреждения либо за подписью руководителя коллегиального органа управления образовательного учреждения в случае заявления на присуждение премии руководителя образовательного учреждения, а также</w:t>
      </w:r>
      <w:proofErr w:type="gramEnd"/>
      <w:r w:rsidR="006A6FD8" w:rsidRPr="006A6FD8">
        <w:rPr>
          <w:rFonts w:eastAsiaTheme="minorHAnsi"/>
          <w:sz w:val="28"/>
          <w:szCs w:val="28"/>
        </w:rPr>
        <w:t xml:space="preserve"> </w:t>
      </w:r>
      <w:hyperlink r:id="rId9" w:history="1">
        <w:r w:rsidR="006A6FD8" w:rsidRPr="006A6FD8">
          <w:rPr>
            <w:rFonts w:eastAsiaTheme="minorHAnsi"/>
            <w:color w:val="0000FF"/>
            <w:sz w:val="28"/>
            <w:szCs w:val="28"/>
          </w:rPr>
          <w:t>согласие</w:t>
        </w:r>
      </w:hyperlink>
      <w:r w:rsidR="006A6FD8" w:rsidRPr="006A6FD8">
        <w:rPr>
          <w:rFonts w:eastAsiaTheme="minorHAnsi"/>
          <w:sz w:val="28"/>
          <w:szCs w:val="28"/>
        </w:rPr>
        <w:t xml:space="preserve"> кандидата на обработку его персональных данных</w:t>
      </w:r>
      <w:r w:rsidR="00E94120" w:rsidRPr="00E94120">
        <w:rPr>
          <w:rFonts w:eastAsiaTheme="minorHAnsi"/>
          <w:sz w:val="28"/>
          <w:szCs w:val="28"/>
        </w:rPr>
        <w:t xml:space="preserve"> </w:t>
      </w:r>
      <w:r w:rsidR="00E94120">
        <w:rPr>
          <w:rFonts w:eastAsiaTheme="minorHAnsi"/>
          <w:sz w:val="28"/>
          <w:szCs w:val="28"/>
        </w:rPr>
        <w:t>согласно приложению 2 к Положению.</w:t>
      </w:r>
    </w:p>
    <w:p w:rsidR="003A1D2C" w:rsidRDefault="003A1D2C" w:rsidP="00B352A3">
      <w:pPr>
        <w:widowControl/>
        <w:adjustRightInd w:val="0"/>
        <w:ind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8. Конкурсными документами являются:</w:t>
      </w:r>
    </w:p>
    <w:p w:rsidR="00E94120" w:rsidRDefault="00836F6A" w:rsidP="00B352A3">
      <w:pPr>
        <w:widowControl/>
        <w:adjustRightInd w:val="0"/>
        <w:ind w:firstLine="567"/>
        <w:jc w:val="both"/>
        <w:rPr>
          <w:rFonts w:eastAsiaTheme="minorHAnsi"/>
          <w:sz w:val="28"/>
          <w:szCs w:val="28"/>
        </w:rPr>
      </w:pPr>
      <w:hyperlink r:id="rId10" w:history="1">
        <w:r w:rsidR="003A1D2C">
          <w:rPr>
            <w:rFonts w:eastAsiaTheme="minorHAnsi"/>
            <w:color w:val="0000FF"/>
            <w:sz w:val="28"/>
            <w:szCs w:val="28"/>
          </w:rPr>
          <w:t>ходатайств</w:t>
        </w:r>
      </w:hyperlink>
      <w:proofErr w:type="gramStart"/>
      <w:r w:rsidR="003A1D2C">
        <w:rPr>
          <w:rFonts w:eastAsiaTheme="minorHAnsi"/>
          <w:sz w:val="28"/>
          <w:szCs w:val="28"/>
        </w:rPr>
        <w:t>о</w:t>
      </w:r>
      <w:proofErr w:type="gramEnd"/>
      <w:r w:rsidR="003A1D2C">
        <w:rPr>
          <w:rFonts w:eastAsiaTheme="minorHAnsi"/>
          <w:sz w:val="28"/>
          <w:szCs w:val="28"/>
        </w:rPr>
        <w:t xml:space="preserve"> образовательного учреждения о выдвижении кандидатуры участника конкурса на присуждение премии Главы города Красноярска в области образования, </w:t>
      </w:r>
      <w:r w:rsidR="005B0E82">
        <w:rPr>
          <w:rFonts w:eastAsiaTheme="minorHAnsi"/>
          <w:sz w:val="28"/>
          <w:szCs w:val="28"/>
        </w:rPr>
        <w:t>с приложением</w:t>
      </w:r>
      <w:r w:rsidR="003A1D2C">
        <w:rPr>
          <w:rFonts w:eastAsiaTheme="minorHAnsi"/>
          <w:sz w:val="28"/>
          <w:szCs w:val="28"/>
        </w:rPr>
        <w:t xml:space="preserve"> представлени</w:t>
      </w:r>
      <w:r w:rsidR="005B0E82">
        <w:rPr>
          <w:rFonts w:eastAsiaTheme="minorHAnsi"/>
          <w:sz w:val="28"/>
          <w:szCs w:val="28"/>
        </w:rPr>
        <w:t>я</w:t>
      </w:r>
      <w:r w:rsidR="003A1D2C">
        <w:rPr>
          <w:rFonts w:eastAsiaTheme="minorHAnsi"/>
          <w:sz w:val="28"/>
          <w:szCs w:val="28"/>
        </w:rPr>
        <w:t xml:space="preserve"> на участника конкурса согласно приложению 1 к Положению</w:t>
      </w:r>
      <w:r w:rsidR="00E94120">
        <w:rPr>
          <w:rFonts w:eastAsiaTheme="minorHAnsi"/>
          <w:sz w:val="28"/>
          <w:szCs w:val="28"/>
        </w:rPr>
        <w:t>.</w:t>
      </w:r>
    </w:p>
    <w:p w:rsidR="00E94120" w:rsidRDefault="00E94120" w:rsidP="00B352A3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9. </w:t>
      </w:r>
      <w:r>
        <w:rPr>
          <w:rFonts w:eastAsiaTheme="minorHAnsi"/>
          <w:sz w:val="28"/>
          <w:szCs w:val="28"/>
        </w:rPr>
        <w:t xml:space="preserve">Конкурсная комиссия после окончания срока приема конкурсных документов принимает решение о допуске к участию в конкурсе либо об отклонении от участия в конкурсе при наличии следующих оснований </w:t>
      </w:r>
    </w:p>
    <w:p w:rsidR="00E94120" w:rsidRDefault="00E94120" w:rsidP="00B352A3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несоответствие кандидата на участие в конкурсе требованиям, установленным </w:t>
      </w:r>
      <w:hyperlink r:id="rId11" w:history="1">
        <w:r>
          <w:rPr>
            <w:rFonts w:eastAsiaTheme="minorHAnsi"/>
            <w:color w:val="0000FF"/>
            <w:sz w:val="28"/>
            <w:szCs w:val="28"/>
          </w:rPr>
          <w:t>пунктом 22</w:t>
        </w:r>
      </w:hyperlink>
      <w:r>
        <w:rPr>
          <w:rFonts w:eastAsiaTheme="minorHAnsi"/>
          <w:sz w:val="28"/>
          <w:szCs w:val="28"/>
        </w:rPr>
        <w:t xml:space="preserve"> Положения;</w:t>
      </w:r>
    </w:p>
    <w:p w:rsidR="00E94120" w:rsidRDefault="00E94120" w:rsidP="00B352A3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непредставление (представление не в полном объеме) документов и материалов, указанных в </w:t>
      </w:r>
      <w:hyperlink r:id="rId12" w:history="1">
        <w:r>
          <w:rPr>
            <w:rFonts w:eastAsiaTheme="minorHAnsi"/>
            <w:color w:val="0000FF"/>
            <w:sz w:val="28"/>
            <w:szCs w:val="28"/>
          </w:rPr>
          <w:t>пункте 10</w:t>
        </w:r>
      </w:hyperlink>
      <w:r>
        <w:rPr>
          <w:rFonts w:eastAsiaTheme="minorHAnsi"/>
          <w:sz w:val="28"/>
          <w:szCs w:val="28"/>
        </w:rPr>
        <w:t xml:space="preserve"> Положения;</w:t>
      </w:r>
    </w:p>
    <w:p w:rsidR="00E94120" w:rsidRDefault="00E94120" w:rsidP="00B352A3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подача на участие в конкурсе документов и материалов после даты окончания приема документов и материалов на участие в конкурсе, определенной </w:t>
      </w:r>
      <w:hyperlink r:id="rId13" w:history="1">
        <w:r>
          <w:rPr>
            <w:rFonts w:eastAsiaTheme="minorHAnsi"/>
            <w:color w:val="0000FF"/>
            <w:sz w:val="28"/>
            <w:szCs w:val="28"/>
          </w:rPr>
          <w:t>пунктом 11</w:t>
        </w:r>
      </w:hyperlink>
      <w:r>
        <w:rPr>
          <w:rFonts w:eastAsiaTheme="minorHAnsi"/>
          <w:sz w:val="28"/>
          <w:szCs w:val="28"/>
        </w:rPr>
        <w:t xml:space="preserve">  Положения;</w:t>
      </w:r>
    </w:p>
    <w:p w:rsidR="00E94120" w:rsidRDefault="00E94120" w:rsidP="00B352A3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присуждение кандидату премии в предыдущие периоды.</w:t>
      </w:r>
    </w:p>
    <w:p w:rsidR="00B352A3" w:rsidRDefault="00E94120" w:rsidP="00B352A3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10. </w:t>
      </w:r>
      <w:bookmarkStart w:id="1" w:name="Par0"/>
      <w:bookmarkEnd w:id="1"/>
      <w:r w:rsidR="00B352A3">
        <w:rPr>
          <w:rFonts w:eastAsiaTheme="minorHAnsi"/>
          <w:sz w:val="28"/>
          <w:szCs w:val="28"/>
        </w:rPr>
        <w:t>Конкурсная комиссия проводит конкурс конкурсных документов в номинации «Лучший педагогический работник образовательного учреждения», критериями которого являются:</w:t>
      </w:r>
    </w:p>
    <w:p w:rsidR="00B352A3" w:rsidRDefault="00B352A3" w:rsidP="00B352A3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наличие у педагогического работника авторской методической разработки по направлению профессиональной деятельности, имеющей положительное заключение по итогам апробации в профессиональном сообществе;</w:t>
      </w:r>
    </w:p>
    <w:p w:rsidR="00B352A3" w:rsidRDefault="00B352A3" w:rsidP="00B352A3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позитивная динамика индивидуальных результатов развития или учебных достижений обучающихся;</w:t>
      </w:r>
    </w:p>
    <w:p w:rsidR="00B352A3" w:rsidRDefault="00B352A3" w:rsidP="00B352A3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3) достижение </w:t>
      </w:r>
      <w:proofErr w:type="gramStart"/>
      <w:r>
        <w:rPr>
          <w:rFonts w:eastAsiaTheme="minorHAnsi"/>
          <w:sz w:val="28"/>
          <w:szCs w:val="28"/>
        </w:rPr>
        <w:t>обучающимися</w:t>
      </w:r>
      <w:proofErr w:type="gramEnd"/>
      <w:r>
        <w:rPr>
          <w:rFonts w:eastAsiaTheme="minorHAnsi"/>
          <w:sz w:val="28"/>
          <w:szCs w:val="28"/>
        </w:rPr>
        <w:t xml:space="preserve"> высоких результатов в организованной деятельности вне рамок основной образовательной программы и во внеурочной деятельности по учебным предметам, демонстрирующих развитие индивидуальных способностей, углубление предметных компетенций и социальную активность;</w:t>
      </w:r>
    </w:p>
    <w:p w:rsidR="00B352A3" w:rsidRDefault="00B352A3" w:rsidP="00B352A3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4) создание педагогическим работником условий для адресной работы с различными категориями обучающихся (одаренные дети, дети из социально неблагополучных семей, дети, попавшие в трудную жизненную ситуацию, дети </w:t>
      </w:r>
      <w:r>
        <w:rPr>
          <w:rFonts w:eastAsiaTheme="minorHAnsi"/>
          <w:sz w:val="28"/>
          <w:szCs w:val="28"/>
        </w:rPr>
        <w:lastRenderedPageBreak/>
        <w:t xml:space="preserve">из семей мигрантов, дети-сироты и дети, оставшиеся без попечения родителей, дети-инвалиды и дети с ограниченными возможностями здоровья, дети с </w:t>
      </w:r>
      <w:proofErr w:type="spellStart"/>
      <w:r>
        <w:rPr>
          <w:rFonts w:eastAsiaTheme="minorHAnsi"/>
          <w:sz w:val="28"/>
          <w:szCs w:val="28"/>
        </w:rPr>
        <w:t>девиантным</w:t>
      </w:r>
      <w:proofErr w:type="spellEnd"/>
      <w:r>
        <w:rPr>
          <w:rFonts w:eastAsiaTheme="minorHAnsi"/>
          <w:sz w:val="28"/>
          <w:szCs w:val="28"/>
        </w:rPr>
        <w:t xml:space="preserve"> (общественно опасным) поведением);</w:t>
      </w:r>
    </w:p>
    <w:p w:rsidR="00B352A3" w:rsidRDefault="00B352A3" w:rsidP="00B352A3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5) обеспечение педагогическим работником высокого качества организации образовательного процесса на основе эффективного использования различных образовательных технологий, в том числе дистанционных образовательных технологий или электронного обучения;</w:t>
      </w:r>
    </w:p>
    <w:p w:rsidR="00B352A3" w:rsidRDefault="00B352A3" w:rsidP="00B352A3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6) наличие презентационных и (или) информационно-аналитических материалов о деятельности педагогического работника, в том числе для печатных и электронных средств массовой информации.</w:t>
      </w:r>
    </w:p>
    <w:p w:rsidR="00B352A3" w:rsidRDefault="00B352A3" w:rsidP="00B352A3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bookmarkStart w:id="2" w:name="Par7"/>
      <w:bookmarkEnd w:id="2"/>
      <w:r>
        <w:rPr>
          <w:rFonts w:eastAsiaTheme="minorHAnsi"/>
          <w:sz w:val="28"/>
          <w:szCs w:val="28"/>
        </w:rPr>
        <w:t>11. Конкурсная комиссия проводит конкурс конкурсных документов в номинации «Лучший руководящий работник образовательного учреждения», критериями которого являются:</w:t>
      </w:r>
    </w:p>
    <w:p w:rsidR="00B352A3" w:rsidRDefault="00B352A3" w:rsidP="00B352A3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результативность и эффективность образовательной деятельности, положительная динамика личностных учебных достижений обучающихся;</w:t>
      </w:r>
    </w:p>
    <w:p w:rsidR="00B352A3" w:rsidRDefault="00B352A3" w:rsidP="00B352A3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результативность и эффективность воспитательной работы в соответствии с духовно-нравственными, социокультурными ценностями и принятыми в обществе правилами поведения;</w:t>
      </w:r>
    </w:p>
    <w:p w:rsidR="00B352A3" w:rsidRDefault="00B352A3" w:rsidP="00B352A3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наличие системы выявления, поддержки и развития способностей и талантов обучающихся, создание ситуации успеха в разных видах деятельности;</w:t>
      </w:r>
    </w:p>
    <w:p w:rsidR="00B352A3" w:rsidRDefault="00B352A3" w:rsidP="00B352A3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4) результативность и эффективность системы организационно-методического обеспечения образовательной деятельности;</w:t>
      </w:r>
    </w:p>
    <w:p w:rsidR="00B352A3" w:rsidRDefault="00B352A3" w:rsidP="00B352A3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5) результативность и эффективность кадровой политики, профессиональное развитие педагогов;</w:t>
      </w:r>
    </w:p>
    <w:p w:rsidR="00B352A3" w:rsidRDefault="00B352A3" w:rsidP="00B352A3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6) результативность и эффективность организационно-хозяйственной и финансово-экономической деятельности, развитие имущественного комплекса, внедрение информационных технологий;</w:t>
      </w:r>
    </w:p>
    <w:p w:rsidR="00B352A3" w:rsidRDefault="00B352A3" w:rsidP="00B352A3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7) результативность и эффективность реализации программы развития;</w:t>
      </w:r>
    </w:p>
    <w:p w:rsidR="00B352A3" w:rsidRDefault="00B352A3" w:rsidP="00B352A3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8) наличие условий для разработки, апробации и внедрения образовательных инициатив и инноваций;</w:t>
      </w:r>
    </w:p>
    <w:p w:rsidR="00B352A3" w:rsidRDefault="00B352A3" w:rsidP="00B352A3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9) открытость и прозрачность образовательного учреждения;</w:t>
      </w:r>
    </w:p>
    <w:p w:rsidR="00B352A3" w:rsidRDefault="00B352A3" w:rsidP="00B352A3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10) наличие презентационных и (или) информационно-аналитических материалов о деятельности образовательного учреждения, в том числе для печатных и электронных средств массовой информации.</w:t>
      </w:r>
    </w:p>
    <w:p w:rsidR="00B352A3" w:rsidRDefault="00B352A3" w:rsidP="009C500A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12. Конкурс проводится путем рассмотрения и оценки представленных в конкурсную комиссию конкурсных документов.</w:t>
      </w:r>
    </w:p>
    <w:p w:rsidR="00B352A3" w:rsidRDefault="00B352A3" w:rsidP="009C500A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Максимальный балл по каждому из критериев участия в конкурсе, предусмотренных </w:t>
      </w:r>
      <w:hyperlink w:anchor="Par0" w:history="1">
        <w:r>
          <w:rPr>
            <w:rFonts w:eastAsiaTheme="minorHAnsi"/>
            <w:color w:val="0000FF"/>
            <w:sz w:val="28"/>
            <w:szCs w:val="28"/>
          </w:rPr>
          <w:t>пунктами 25</w:t>
        </w:r>
      </w:hyperlink>
      <w:r>
        <w:rPr>
          <w:rFonts w:eastAsiaTheme="minorHAnsi"/>
          <w:sz w:val="28"/>
          <w:szCs w:val="28"/>
        </w:rPr>
        <w:t xml:space="preserve"> или </w:t>
      </w:r>
      <w:hyperlink w:anchor="Par7" w:history="1">
        <w:r>
          <w:rPr>
            <w:rFonts w:eastAsiaTheme="minorHAnsi"/>
            <w:color w:val="0000FF"/>
            <w:sz w:val="28"/>
            <w:szCs w:val="28"/>
          </w:rPr>
          <w:t>26</w:t>
        </w:r>
      </w:hyperlink>
      <w:r>
        <w:rPr>
          <w:rFonts w:eastAsiaTheme="minorHAnsi"/>
          <w:sz w:val="28"/>
          <w:szCs w:val="28"/>
        </w:rPr>
        <w:t xml:space="preserve"> Положения - 10 (десять баллов).</w:t>
      </w:r>
    </w:p>
    <w:p w:rsidR="009C500A" w:rsidRDefault="009C500A" w:rsidP="009C500A">
      <w:pPr>
        <w:widowControl/>
        <w:adjustRightInd w:val="0"/>
        <w:ind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13. Ежегодно премия присуждается семи победителям конкурса по двум номинациям, из них:</w:t>
      </w:r>
    </w:p>
    <w:p w:rsidR="009C500A" w:rsidRDefault="009C500A" w:rsidP="009C500A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пяти победителям в номинации «Лучший педагогический работник образовательного учреждения» - за личные заслуги в педагогической деятельности, обеспечивающей получение </w:t>
      </w:r>
      <w:proofErr w:type="gramStart"/>
      <w:r>
        <w:rPr>
          <w:rFonts w:eastAsiaTheme="minorHAnsi"/>
          <w:sz w:val="28"/>
          <w:szCs w:val="28"/>
        </w:rPr>
        <w:t>обучающимися</w:t>
      </w:r>
      <w:proofErr w:type="gramEnd"/>
      <w:r>
        <w:rPr>
          <w:rFonts w:eastAsiaTheme="minorHAnsi"/>
          <w:sz w:val="28"/>
          <w:szCs w:val="28"/>
        </w:rPr>
        <w:t xml:space="preserve"> качественного </w:t>
      </w:r>
      <w:r>
        <w:rPr>
          <w:rFonts w:eastAsiaTheme="minorHAnsi"/>
          <w:sz w:val="28"/>
          <w:szCs w:val="28"/>
        </w:rPr>
        <w:lastRenderedPageBreak/>
        <w:t>общего образования, выявление и развитие индивидуальных способностей обучающихся, раскрытие их творческого потенциала;</w:t>
      </w:r>
    </w:p>
    <w:p w:rsidR="009C500A" w:rsidRDefault="009C500A" w:rsidP="009C500A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двум победителям в номинации «Лучший руководящий работник образовательного учреждения» - за личный вклад в развитие муниципальной системы образования города Красноярска и образовательного учреждения, в создание условий для повышения качества образования.</w:t>
      </w:r>
    </w:p>
    <w:p w:rsidR="009C500A" w:rsidRDefault="009C500A" w:rsidP="009C500A">
      <w:pPr>
        <w:widowControl/>
        <w:adjustRightInd w:val="0"/>
        <w:ind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14. Победителю конкурса присваивается звание «Лауреат премии Главы города в области образования» в соответствующей номинации и вручается Диплом Главы города Красноярска, осуществляется выплата премии.</w:t>
      </w:r>
    </w:p>
    <w:p w:rsidR="009C500A" w:rsidRDefault="009C500A" w:rsidP="009C500A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15. Вручение Диплома Главы города Красноярска производится в торжественной обстановке Главой города Красноярска или по его поручению заместителем Главы города Красноярска не позднее 5 октября текущего года.</w:t>
      </w:r>
    </w:p>
    <w:p w:rsidR="009C500A" w:rsidRDefault="009C500A" w:rsidP="009C500A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16. Повторное присуждение премии не допускается.</w:t>
      </w:r>
    </w:p>
    <w:p w:rsidR="009C500A" w:rsidRDefault="009C500A" w:rsidP="009C500A">
      <w:pPr>
        <w:widowControl/>
        <w:adjustRightInd w:val="0"/>
        <w:ind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17. Перечисление премий (50 тысяч рублей без учета налога на доходы физических лиц) лауреатам конкурса производится главным управлением образования администрации города Красноярска не позднее 5 октября текущего года на их открытые в российских кредитных организациях счета.</w:t>
      </w:r>
    </w:p>
    <w:p w:rsidR="009C500A" w:rsidRDefault="009C500A" w:rsidP="009C500A">
      <w:pPr>
        <w:widowControl/>
        <w:adjustRightInd w:val="0"/>
        <w:ind w:firstLine="567"/>
        <w:jc w:val="both"/>
        <w:rPr>
          <w:rFonts w:eastAsiaTheme="minorHAnsi"/>
          <w:sz w:val="28"/>
          <w:szCs w:val="28"/>
        </w:rPr>
      </w:pPr>
    </w:p>
    <w:sectPr w:rsidR="009C500A" w:rsidSect="00AE3D3C">
      <w:pgSz w:w="11900" w:h="16850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6BD" w:rsidRDefault="00A526BD" w:rsidP="00A526BD">
      <w:r>
        <w:separator/>
      </w:r>
    </w:p>
  </w:endnote>
  <w:endnote w:type="continuationSeparator" w:id="0">
    <w:p w:rsidR="00A526BD" w:rsidRDefault="00A526BD" w:rsidP="00A5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6BD" w:rsidRDefault="00A526BD" w:rsidP="00A526BD">
      <w:r>
        <w:separator/>
      </w:r>
    </w:p>
  </w:footnote>
  <w:footnote w:type="continuationSeparator" w:id="0">
    <w:p w:rsidR="00A526BD" w:rsidRDefault="00A526BD" w:rsidP="00A52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A11F2"/>
    <w:multiLevelType w:val="hybridMultilevel"/>
    <w:tmpl w:val="3B42B1BC"/>
    <w:lvl w:ilvl="0" w:tplc="18AE477E">
      <w:start w:val="1"/>
      <w:numFmt w:val="decimal"/>
      <w:lvlText w:val="%1)"/>
      <w:lvlJc w:val="left"/>
      <w:pPr>
        <w:ind w:left="107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A0A420">
      <w:numFmt w:val="bullet"/>
      <w:lvlText w:val="•"/>
      <w:lvlJc w:val="left"/>
      <w:pPr>
        <w:ind w:left="1935" w:hanging="260"/>
      </w:pPr>
      <w:rPr>
        <w:rFonts w:hint="default"/>
        <w:lang w:val="ru-RU" w:eastAsia="en-US" w:bidi="ar-SA"/>
      </w:rPr>
    </w:lvl>
    <w:lvl w:ilvl="2" w:tplc="FC74872C">
      <w:numFmt w:val="bullet"/>
      <w:lvlText w:val="•"/>
      <w:lvlJc w:val="left"/>
      <w:pPr>
        <w:ind w:left="2790" w:hanging="260"/>
      </w:pPr>
      <w:rPr>
        <w:rFonts w:hint="default"/>
        <w:lang w:val="ru-RU" w:eastAsia="en-US" w:bidi="ar-SA"/>
      </w:rPr>
    </w:lvl>
    <w:lvl w:ilvl="3" w:tplc="314ECE46">
      <w:numFmt w:val="bullet"/>
      <w:lvlText w:val="•"/>
      <w:lvlJc w:val="left"/>
      <w:pPr>
        <w:ind w:left="3645" w:hanging="260"/>
      </w:pPr>
      <w:rPr>
        <w:rFonts w:hint="default"/>
        <w:lang w:val="ru-RU" w:eastAsia="en-US" w:bidi="ar-SA"/>
      </w:rPr>
    </w:lvl>
    <w:lvl w:ilvl="4" w:tplc="01FA1BE8">
      <w:numFmt w:val="bullet"/>
      <w:lvlText w:val="•"/>
      <w:lvlJc w:val="left"/>
      <w:pPr>
        <w:ind w:left="4500" w:hanging="260"/>
      </w:pPr>
      <w:rPr>
        <w:rFonts w:hint="default"/>
        <w:lang w:val="ru-RU" w:eastAsia="en-US" w:bidi="ar-SA"/>
      </w:rPr>
    </w:lvl>
    <w:lvl w:ilvl="5" w:tplc="05DE8FB6">
      <w:numFmt w:val="bullet"/>
      <w:lvlText w:val="•"/>
      <w:lvlJc w:val="left"/>
      <w:pPr>
        <w:ind w:left="5356" w:hanging="260"/>
      </w:pPr>
      <w:rPr>
        <w:rFonts w:hint="default"/>
        <w:lang w:val="ru-RU" w:eastAsia="en-US" w:bidi="ar-SA"/>
      </w:rPr>
    </w:lvl>
    <w:lvl w:ilvl="6" w:tplc="E03ABFFC">
      <w:numFmt w:val="bullet"/>
      <w:lvlText w:val="•"/>
      <w:lvlJc w:val="left"/>
      <w:pPr>
        <w:ind w:left="6211" w:hanging="260"/>
      </w:pPr>
      <w:rPr>
        <w:rFonts w:hint="default"/>
        <w:lang w:val="ru-RU" w:eastAsia="en-US" w:bidi="ar-SA"/>
      </w:rPr>
    </w:lvl>
    <w:lvl w:ilvl="7" w:tplc="BE76375E">
      <w:numFmt w:val="bullet"/>
      <w:lvlText w:val="•"/>
      <w:lvlJc w:val="left"/>
      <w:pPr>
        <w:ind w:left="7066" w:hanging="260"/>
      </w:pPr>
      <w:rPr>
        <w:rFonts w:hint="default"/>
        <w:lang w:val="ru-RU" w:eastAsia="en-US" w:bidi="ar-SA"/>
      </w:rPr>
    </w:lvl>
    <w:lvl w:ilvl="8" w:tplc="8ED02736">
      <w:numFmt w:val="bullet"/>
      <w:lvlText w:val="•"/>
      <w:lvlJc w:val="left"/>
      <w:pPr>
        <w:ind w:left="7921" w:hanging="260"/>
      </w:pPr>
      <w:rPr>
        <w:rFonts w:hint="default"/>
        <w:lang w:val="ru-RU" w:eastAsia="en-US" w:bidi="ar-SA"/>
      </w:rPr>
    </w:lvl>
  </w:abstractNum>
  <w:abstractNum w:abstractNumId="1">
    <w:nsid w:val="38EA1BB0"/>
    <w:multiLevelType w:val="hybridMultilevel"/>
    <w:tmpl w:val="EB047D7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6BD7EBE"/>
    <w:multiLevelType w:val="hybridMultilevel"/>
    <w:tmpl w:val="07E2B2A0"/>
    <w:lvl w:ilvl="0" w:tplc="0419000F">
      <w:start w:val="1"/>
      <w:numFmt w:val="decimal"/>
      <w:lvlText w:val="%1."/>
      <w:lvlJc w:val="left"/>
      <w:pPr>
        <w:ind w:left="1534" w:hanging="360"/>
      </w:pPr>
    </w:lvl>
    <w:lvl w:ilvl="1" w:tplc="04190019" w:tentative="1">
      <w:start w:val="1"/>
      <w:numFmt w:val="lowerLetter"/>
      <w:lvlText w:val="%2."/>
      <w:lvlJc w:val="left"/>
      <w:pPr>
        <w:ind w:left="2254" w:hanging="360"/>
      </w:pPr>
    </w:lvl>
    <w:lvl w:ilvl="2" w:tplc="0419001B" w:tentative="1">
      <w:start w:val="1"/>
      <w:numFmt w:val="lowerRoman"/>
      <w:lvlText w:val="%3."/>
      <w:lvlJc w:val="right"/>
      <w:pPr>
        <w:ind w:left="2974" w:hanging="180"/>
      </w:pPr>
    </w:lvl>
    <w:lvl w:ilvl="3" w:tplc="0419000F" w:tentative="1">
      <w:start w:val="1"/>
      <w:numFmt w:val="decimal"/>
      <w:lvlText w:val="%4."/>
      <w:lvlJc w:val="left"/>
      <w:pPr>
        <w:ind w:left="3694" w:hanging="360"/>
      </w:pPr>
    </w:lvl>
    <w:lvl w:ilvl="4" w:tplc="04190019" w:tentative="1">
      <w:start w:val="1"/>
      <w:numFmt w:val="lowerLetter"/>
      <w:lvlText w:val="%5."/>
      <w:lvlJc w:val="left"/>
      <w:pPr>
        <w:ind w:left="4414" w:hanging="360"/>
      </w:pPr>
    </w:lvl>
    <w:lvl w:ilvl="5" w:tplc="0419001B" w:tentative="1">
      <w:start w:val="1"/>
      <w:numFmt w:val="lowerRoman"/>
      <w:lvlText w:val="%6."/>
      <w:lvlJc w:val="right"/>
      <w:pPr>
        <w:ind w:left="5134" w:hanging="180"/>
      </w:pPr>
    </w:lvl>
    <w:lvl w:ilvl="6" w:tplc="0419000F" w:tentative="1">
      <w:start w:val="1"/>
      <w:numFmt w:val="decimal"/>
      <w:lvlText w:val="%7."/>
      <w:lvlJc w:val="left"/>
      <w:pPr>
        <w:ind w:left="5854" w:hanging="360"/>
      </w:pPr>
    </w:lvl>
    <w:lvl w:ilvl="7" w:tplc="04190019" w:tentative="1">
      <w:start w:val="1"/>
      <w:numFmt w:val="lowerLetter"/>
      <w:lvlText w:val="%8."/>
      <w:lvlJc w:val="left"/>
      <w:pPr>
        <w:ind w:left="6574" w:hanging="360"/>
      </w:pPr>
    </w:lvl>
    <w:lvl w:ilvl="8" w:tplc="0419001B" w:tentative="1">
      <w:start w:val="1"/>
      <w:numFmt w:val="lowerRoman"/>
      <w:lvlText w:val="%9."/>
      <w:lvlJc w:val="right"/>
      <w:pPr>
        <w:ind w:left="7294" w:hanging="180"/>
      </w:pPr>
    </w:lvl>
  </w:abstractNum>
  <w:abstractNum w:abstractNumId="3">
    <w:nsid w:val="564B3956"/>
    <w:multiLevelType w:val="hybridMultilevel"/>
    <w:tmpl w:val="B5565BEA"/>
    <w:lvl w:ilvl="0" w:tplc="AA1C878C">
      <w:start w:val="1"/>
      <w:numFmt w:val="decimal"/>
      <w:lvlText w:val="%1."/>
      <w:lvlJc w:val="left"/>
      <w:pPr>
        <w:ind w:left="107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84A054">
      <w:start w:val="1"/>
      <w:numFmt w:val="decimal"/>
      <w:lvlText w:val="%2)"/>
      <w:lvlJc w:val="left"/>
      <w:pPr>
        <w:ind w:left="107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096700E">
      <w:numFmt w:val="bullet"/>
      <w:lvlText w:val="•"/>
      <w:lvlJc w:val="left"/>
      <w:pPr>
        <w:ind w:left="2006" w:hanging="279"/>
      </w:pPr>
      <w:rPr>
        <w:rFonts w:hint="default"/>
        <w:lang w:val="ru-RU" w:eastAsia="en-US" w:bidi="ar-SA"/>
      </w:rPr>
    </w:lvl>
    <w:lvl w:ilvl="3" w:tplc="2C02B06A">
      <w:numFmt w:val="bullet"/>
      <w:lvlText w:val="•"/>
      <w:lvlJc w:val="left"/>
      <w:pPr>
        <w:ind w:left="2959" w:hanging="279"/>
      </w:pPr>
      <w:rPr>
        <w:rFonts w:hint="default"/>
        <w:lang w:val="ru-RU" w:eastAsia="en-US" w:bidi="ar-SA"/>
      </w:rPr>
    </w:lvl>
    <w:lvl w:ilvl="4" w:tplc="659A480A">
      <w:numFmt w:val="bullet"/>
      <w:lvlText w:val="•"/>
      <w:lvlJc w:val="left"/>
      <w:pPr>
        <w:ind w:left="3912" w:hanging="279"/>
      </w:pPr>
      <w:rPr>
        <w:rFonts w:hint="default"/>
        <w:lang w:val="ru-RU" w:eastAsia="en-US" w:bidi="ar-SA"/>
      </w:rPr>
    </w:lvl>
    <w:lvl w:ilvl="5" w:tplc="1F9AB8F2">
      <w:numFmt w:val="bullet"/>
      <w:lvlText w:val="•"/>
      <w:lvlJc w:val="left"/>
      <w:pPr>
        <w:ind w:left="4866" w:hanging="279"/>
      </w:pPr>
      <w:rPr>
        <w:rFonts w:hint="default"/>
        <w:lang w:val="ru-RU" w:eastAsia="en-US" w:bidi="ar-SA"/>
      </w:rPr>
    </w:lvl>
    <w:lvl w:ilvl="6" w:tplc="9F66ABF8">
      <w:numFmt w:val="bullet"/>
      <w:lvlText w:val="•"/>
      <w:lvlJc w:val="left"/>
      <w:pPr>
        <w:ind w:left="5819" w:hanging="279"/>
      </w:pPr>
      <w:rPr>
        <w:rFonts w:hint="default"/>
        <w:lang w:val="ru-RU" w:eastAsia="en-US" w:bidi="ar-SA"/>
      </w:rPr>
    </w:lvl>
    <w:lvl w:ilvl="7" w:tplc="DF009550">
      <w:numFmt w:val="bullet"/>
      <w:lvlText w:val="•"/>
      <w:lvlJc w:val="left"/>
      <w:pPr>
        <w:ind w:left="6772" w:hanging="279"/>
      </w:pPr>
      <w:rPr>
        <w:rFonts w:hint="default"/>
        <w:lang w:val="ru-RU" w:eastAsia="en-US" w:bidi="ar-SA"/>
      </w:rPr>
    </w:lvl>
    <w:lvl w:ilvl="8" w:tplc="C02ABED4">
      <w:numFmt w:val="bullet"/>
      <w:lvlText w:val="•"/>
      <w:lvlJc w:val="left"/>
      <w:pPr>
        <w:ind w:left="7725" w:hanging="279"/>
      </w:pPr>
      <w:rPr>
        <w:rFonts w:hint="default"/>
        <w:lang w:val="ru-RU" w:eastAsia="en-US" w:bidi="ar-SA"/>
      </w:rPr>
    </w:lvl>
  </w:abstractNum>
  <w:abstractNum w:abstractNumId="4">
    <w:nsid w:val="6ABF7D79"/>
    <w:multiLevelType w:val="hybridMultilevel"/>
    <w:tmpl w:val="CDD271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B7B21AC"/>
    <w:multiLevelType w:val="hybridMultilevel"/>
    <w:tmpl w:val="EF9CDC5C"/>
    <w:lvl w:ilvl="0" w:tplc="6412A476">
      <w:start w:val="1"/>
      <w:numFmt w:val="decimal"/>
      <w:lvlText w:val="%1)"/>
      <w:lvlJc w:val="left"/>
      <w:pPr>
        <w:ind w:left="1078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5CB19A">
      <w:numFmt w:val="bullet"/>
      <w:lvlText w:val="•"/>
      <w:lvlJc w:val="left"/>
      <w:pPr>
        <w:ind w:left="1935" w:hanging="264"/>
      </w:pPr>
      <w:rPr>
        <w:rFonts w:hint="default"/>
        <w:lang w:val="ru-RU" w:eastAsia="en-US" w:bidi="ar-SA"/>
      </w:rPr>
    </w:lvl>
    <w:lvl w:ilvl="2" w:tplc="044C391A">
      <w:numFmt w:val="bullet"/>
      <w:lvlText w:val="•"/>
      <w:lvlJc w:val="left"/>
      <w:pPr>
        <w:ind w:left="2790" w:hanging="264"/>
      </w:pPr>
      <w:rPr>
        <w:rFonts w:hint="default"/>
        <w:lang w:val="ru-RU" w:eastAsia="en-US" w:bidi="ar-SA"/>
      </w:rPr>
    </w:lvl>
    <w:lvl w:ilvl="3" w:tplc="05BA1F54">
      <w:numFmt w:val="bullet"/>
      <w:lvlText w:val="•"/>
      <w:lvlJc w:val="left"/>
      <w:pPr>
        <w:ind w:left="3645" w:hanging="264"/>
      </w:pPr>
      <w:rPr>
        <w:rFonts w:hint="default"/>
        <w:lang w:val="ru-RU" w:eastAsia="en-US" w:bidi="ar-SA"/>
      </w:rPr>
    </w:lvl>
    <w:lvl w:ilvl="4" w:tplc="458EAA08">
      <w:numFmt w:val="bullet"/>
      <w:lvlText w:val="•"/>
      <w:lvlJc w:val="left"/>
      <w:pPr>
        <w:ind w:left="4500" w:hanging="264"/>
      </w:pPr>
      <w:rPr>
        <w:rFonts w:hint="default"/>
        <w:lang w:val="ru-RU" w:eastAsia="en-US" w:bidi="ar-SA"/>
      </w:rPr>
    </w:lvl>
    <w:lvl w:ilvl="5" w:tplc="699A9330">
      <w:numFmt w:val="bullet"/>
      <w:lvlText w:val="•"/>
      <w:lvlJc w:val="left"/>
      <w:pPr>
        <w:ind w:left="5356" w:hanging="264"/>
      </w:pPr>
      <w:rPr>
        <w:rFonts w:hint="default"/>
        <w:lang w:val="ru-RU" w:eastAsia="en-US" w:bidi="ar-SA"/>
      </w:rPr>
    </w:lvl>
    <w:lvl w:ilvl="6" w:tplc="1B48F068">
      <w:numFmt w:val="bullet"/>
      <w:lvlText w:val="•"/>
      <w:lvlJc w:val="left"/>
      <w:pPr>
        <w:ind w:left="6211" w:hanging="264"/>
      </w:pPr>
      <w:rPr>
        <w:rFonts w:hint="default"/>
        <w:lang w:val="ru-RU" w:eastAsia="en-US" w:bidi="ar-SA"/>
      </w:rPr>
    </w:lvl>
    <w:lvl w:ilvl="7" w:tplc="4BAC9552">
      <w:numFmt w:val="bullet"/>
      <w:lvlText w:val="•"/>
      <w:lvlJc w:val="left"/>
      <w:pPr>
        <w:ind w:left="7066" w:hanging="264"/>
      </w:pPr>
      <w:rPr>
        <w:rFonts w:hint="default"/>
        <w:lang w:val="ru-RU" w:eastAsia="en-US" w:bidi="ar-SA"/>
      </w:rPr>
    </w:lvl>
    <w:lvl w:ilvl="8" w:tplc="0AAE3442">
      <w:numFmt w:val="bullet"/>
      <w:lvlText w:val="•"/>
      <w:lvlJc w:val="left"/>
      <w:pPr>
        <w:ind w:left="7921" w:hanging="264"/>
      </w:pPr>
      <w:rPr>
        <w:rFonts w:hint="default"/>
        <w:lang w:val="ru-RU" w:eastAsia="en-US" w:bidi="ar-SA"/>
      </w:rPr>
    </w:lvl>
  </w:abstractNum>
  <w:abstractNum w:abstractNumId="6">
    <w:nsid w:val="713A17E5"/>
    <w:multiLevelType w:val="hybridMultilevel"/>
    <w:tmpl w:val="AE80FC4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F10983"/>
    <w:rsid w:val="000052A4"/>
    <w:rsid w:val="00010DBA"/>
    <w:rsid w:val="000273ED"/>
    <w:rsid w:val="000339F3"/>
    <w:rsid w:val="0005145A"/>
    <w:rsid w:val="00087261"/>
    <w:rsid w:val="00090135"/>
    <w:rsid w:val="000E01C8"/>
    <w:rsid w:val="000E3C61"/>
    <w:rsid w:val="000F72BC"/>
    <w:rsid w:val="000F788D"/>
    <w:rsid w:val="00101111"/>
    <w:rsid w:val="00153A86"/>
    <w:rsid w:val="00183D80"/>
    <w:rsid w:val="00185BEC"/>
    <w:rsid w:val="001B7681"/>
    <w:rsid w:val="001D0349"/>
    <w:rsid w:val="00212659"/>
    <w:rsid w:val="00230D0F"/>
    <w:rsid w:val="00233384"/>
    <w:rsid w:val="00295CD6"/>
    <w:rsid w:val="002D1D34"/>
    <w:rsid w:val="002D76CB"/>
    <w:rsid w:val="00302266"/>
    <w:rsid w:val="00303FFB"/>
    <w:rsid w:val="00324CC1"/>
    <w:rsid w:val="00333E75"/>
    <w:rsid w:val="00335FC1"/>
    <w:rsid w:val="003514A6"/>
    <w:rsid w:val="003A1D2C"/>
    <w:rsid w:val="003D101B"/>
    <w:rsid w:val="00407D19"/>
    <w:rsid w:val="004312CA"/>
    <w:rsid w:val="00437787"/>
    <w:rsid w:val="004569EB"/>
    <w:rsid w:val="004761FB"/>
    <w:rsid w:val="004A6344"/>
    <w:rsid w:val="004B21A2"/>
    <w:rsid w:val="005174DB"/>
    <w:rsid w:val="00561B6E"/>
    <w:rsid w:val="0057726B"/>
    <w:rsid w:val="005853BE"/>
    <w:rsid w:val="005966C3"/>
    <w:rsid w:val="005B0E82"/>
    <w:rsid w:val="005B346C"/>
    <w:rsid w:val="005C52C1"/>
    <w:rsid w:val="005D3A7C"/>
    <w:rsid w:val="00612ECC"/>
    <w:rsid w:val="0062059A"/>
    <w:rsid w:val="00620DC3"/>
    <w:rsid w:val="00623232"/>
    <w:rsid w:val="00645B1F"/>
    <w:rsid w:val="006A6FD8"/>
    <w:rsid w:val="006B2C7E"/>
    <w:rsid w:val="006C7C53"/>
    <w:rsid w:val="007646A4"/>
    <w:rsid w:val="00767238"/>
    <w:rsid w:val="007816A6"/>
    <w:rsid w:val="00794731"/>
    <w:rsid w:val="00795548"/>
    <w:rsid w:val="007C49B3"/>
    <w:rsid w:val="007D52F5"/>
    <w:rsid w:val="0081318B"/>
    <w:rsid w:val="00836F6A"/>
    <w:rsid w:val="00846EE4"/>
    <w:rsid w:val="00935953"/>
    <w:rsid w:val="00963D0D"/>
    <w:rsid w:val="00993E87"/>
    <w:rsid w:val="009B26B9"/>
    <w:rsid w:val="009C500A"/>
    <w:rsid w:val="00A526BD"/>
    <w:rsid w:val="00A63AF5"/>
    <w:rsid w:val="00A66743"/>
    <w:rsid w:val="00A84237"/>
    <w:rsid w:val="00AB0643"/>
    <w:rsid w:val="00AE3D3C"/>
    <w:rsid w:val="00B352A3"/>
    <w:rsid w:val="00B83BCD"/>
    <w:rsid w:val="00BA1D1F"/>
    <w:rsid w:val="00BC6A60"/>
    <w:rsid w:val="00BD4A91"/>
    <w:rsid w:val="00BF1DC1"/>
    <w:rsid w:val="00C37892"/>
    <w:rsid w:val="00C4471D"/>
    <w:rsid w:val="00C46635"/>
    <w:rsid w:val="00C50F24"/>
    <w:rsid w:val="00C51FD9"/>
    <w:rsid w:val="00C677EB"/>
    <w:rsid w:val="00C73E3D"/>
    <w:rsid w:val="00C76855"/>
    <w:rsid w:val="00C92C3F"/>
    <w:rsid w:val="00CA44B6"/>
    <w:rsid w:val="00CC28B4"/>
    <w:rsid w:val="00CE4A75"/>
    <w:rsid w:val="00CF17F1"/>
    <w:rsid w:val="00CF22F7"/>
    <w:rsid w:val="00D40279"/>
    <w:rsid w:val="00D52612"/>
    <w:rsid w:val="00D75458"/>
    <w:rsid w:val="00D87C12"/>
    <w:rsid w:val="00DA048E"/>
    <w:rsid w:val="00DD2FF4"/>
    <w:rsid w:val="00DE3887"/>
    <w:rsid w:val="00E11207"/>
    <w:rsid w:val="00E32E10"/>
    <w:rsid w:val="00E41EE3"/>
    <w:rsid w:val="00E74E61"/>
    <w:rsid w:val="00E74F2E"/>
    <w:rsid w:val="00E94120"/>
    <w:rsid w:val="00EB2A9C"/>
    <w:rsid w:val="00EB3575"/>
    <w:rsid w:val="00ED52D8"/>
    <w:rsid w:val="00EF0AD9"/>
    <w:rsid w:val="00EF769C"/>
    <w:rsid w:val="00F07816"/>
    <w:rsid w:val="00F10983"/>
    <w:rsid w:val="00F868D2"/>
    <w:rsid w:val="00FB5649"/>
    <w:rsid w:val="00FB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6A6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7" w:right="108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2D76CB"/>
    <w:rPr>
      <w:color w:val="0000FF" w:themeColor="hyperlink"/>
      <w:u w:val="single"/>
    </w:rPr>
  </w:style>
  <w:style w:type="paragraph" w:customStyle="1" w:styleId="ConsPlusNormal">
    <w:name w:val="ConsPlusNormal"/>
    <w:rsid w:val="00E11207"/>
    <w:rPr>
      <w:rFonts w:ascii="Times New Roman" w:eastAsiaTheme="minorEastAsia" w:hAnsi="Times New Roman" w:cs="Times New Roman"/>
      <w:sz w:val="28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9B26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26B9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6A6F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8">
    <w:name w:val="header"/>
    <w:basedOn w:val="a"/>
    <w:link w:val="a9"/>
    <w:uiPriority w:val="99"/>
    <w:unhideWhenUsed/>
    <w:rsid w:val="00A526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526B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A526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526B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6A6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7" w:right="108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2D76CB"/>
    <w:rPr>
      <w:color w:val="0000FF" w:themeColor="hyperlink"/>
      <w:u w:val="single"/>
    </w:rPr>
  </w:style>
  <w:style w:type="paragraph" w:customStyle="1" w:styleId="ConsPlusNormal">
    <w:name w:val="ConsPlusNormal"/>
    <w:rsid w:val="00E11207"/>
    <w:rPr>
      <w:rFonts w:ascii="Times New Roman" w:eastAsiaTheme="minorEastAsia" w:hAnsi="Times New Roman" w:cs="Times New Roman"/>
      <w:sz w:val="28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9B26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26B9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6A6F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8">
    <w:name w:val="header"/>
    <w:basedOn w:val="a"/>
    <w:link w:val="a9"/>
    <w:uiPriority w:val="99"/>
    <w:unhideWhenUsed/>
    <w:rsid w:val="00A526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526B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A526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526B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V@sov.admkrsk.ru" TargetMode="External"/><Relationship Id="rId13" Type="http://schemas.openxmlformats.org/officeDocument/2006/relationships/hyperlink" Target="https://login.consultant.ru/link/?req=doc&amp;base=RLAW123&amp;n=379492&amp;dst=10005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23&amp;n=379492&amp;dst=100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23&amp;n=379492&amp;dst=10009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123&amp;n=379492&amp;dst=10013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23&amp;n=379492&amp;dst=10016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1387</Words>
  <Characters>7908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Лукьянова Екатерина Михайловна</dc:creator>
  <cp:lastModifiedBy>Плеханова Елена Владимировна</cp:lastModifiedBy>
  <cp:revision>29</cp:revision>
  <cp:lastPrinted>2025-03-14T10:39:00Z</cp:lastPrinted>
  <dcterms:created xsi:type="dcterms:W3CDTF">2025-05-16T09:14:00Z</dcterms:created>
  <dcterms:modified xsi:type="dcterms:W3CDTF">2026-08-14T02:42:00Z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2025-03-10T00:00:00Z</vt:filetime>
  </property>
  <property fmtid="{D5CDD505-2E9C-101B-9397-08002B2CF9AE}" pid="5" name="Producer">
    <vt:lpwstr>3-Heights(TM) PDF Security Shell 4.8.25.2 (http://www.pdf-tools.com)</vt:lpwstr>
  </property>
</Properties>
</file>