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32" w:rsidRPr="00AF057F" w:rsidRDefault="00212332" w:rsidP="00212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57F">
        <w:rPr>
          <w:rFonts w:ascii="Times New Roman" w:hAnsi="Times New Roman"/>
          <w:sz w:val="24"/>
          <w:szCs w:val="24"/>
        </w:rPr>
        <w:t>УТВЕРЖДЕН</w:t>
      </w:r>
    </w:p>
    <w:p w:rsidR="00212332" w:rsidRPr="00AF057F" w:rsidRDefault="00212332" w:rsidP="00212332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r w:rsidRPr="00AF057F">
        <w:rPr>
          <w:rFonts w:ascii="Times New Roman" w:hAnsi="Times New Roman"/>
          <w:sz w:val="24"/>
          <w:szCs w:val="24"/>
        </w:rPr>
        <w:t>оргкомитетом городского профессионального конкурса</w:t>
      </w:r>
    </w:p>
    <w:p w:rsidR="00212332" w:rsidRPr="00AF057F" w:rsidRDefault="00212332" w:rsidP="00212332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r w:rsidRPr="00AF057F">
        <w:rPr>
          <w:rFonts w:ascii="Times New Roman" w:hAnsi="Times New Roman"/>
          <w:sz w:val="24"/>
          <w:szCs w:val="24"/>
        </w:rPr>
        <w:t xml:space="preserve"> «Педагогический дебют»</w:t>
      </w:r>
    </w:p>
    <w:p w:rsidR="00212332" w:rsidRPr="00AF057F" w:rsidRDefault="00212332" w:rsidP="00212332">
      <w:pPr>
        <w:spacing w:after="0" w:line="240" w:lineRule="auto"/>
        <w:jc w:val="right"/>
        <w:rPr>
          <w:rFonts w:ascii="Times New Roman" w:eastAsia="Times New Roman" w:hAnsi="Times New Roman"/>
          <w:b/>
          <w:spacing w:val="60"/>
          <w:sz w:val="24"/>
          <w:szCs w:val="24"/>
          <w:u w:val="single"/>
          <w:lang w:eastAsia="ru-RU"/>
        </w:rPr>
      </w:pPr>
      <w:r w:rsidRPr="00AF057F">
        <w:rPr>
          <w:rFonts w:ascii="Times New Roman" w:hAnsi="Times New Roman"/>
          <w:sz w:val="24"/>
          <w:szCs w:val="24"/>
        </w:rPr>
        <w:t>Протокол №</w:t>
      </w:r>
      <w:r w:rsidR="00AF057F" w:rsidRPr="00AF057F"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AF05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057F">
        <w:rPr>
          <w:rFonts w:ascii="Times New Roman" w:hAnsi="Times New Roman"/>
          <w:sz w:val="24"/>
          <w:szCs w:val="24"/>
        </w:rPr>
        <w:t xml:space="preserve"> от </w:t>
      </w:r>
      <w:r w:rsidR="00AF057F" w:rsidRPr="00AF057F">
        <w:rPr>
          <w:rFonts w:ascii="Times New Roman" w:hAnsi="Times New Roman"/>
          <w:sz w:val="24"/>
          <w:szCs w:val="24"/>
          <w:u w:val="single"/>
        </w:rPr>
        <w:t>19.06.2024 г.</w:t>
      </w:r>
    </w:p>
    <w:p w:rsidR="001E3495" w:rsidRDefault="001E3495" w:rsidP="00212332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9D5" w:rsidRPr="00212332" w:rsidRDefault="00B819D5" w:rsidP="0021233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12332">
        <w:rPr>
          <w:rFonts w:ascii="Times New Roman" w:hAnsi="Times New Roman"/>
          <w:b/>
          <w:sz w:val="28"/>
          <w:szCs w:val="28"/>
        </w:rPr>
        <w:t>РЕГЛАМЕНТ</w:t>
      </w:r>
      <w:bookmarkStart w:id="0" w:name="_GoBack"/>
      <w:bookmarkEnd w:id="0"/>
    </w:p>
    <w:p w:rsidR="00FB557B" w:rsidRPr="00212332" w:rsidRDefault="00FB557B" w:rsidP="0021233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1233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58405B" w:rsidRPr="00212332">
        <w:rPr>
          <w:rFonts w:ascii="Times New Roman" w:hAnsi="Times New Roman"/>
          <w:b/>
          <w:sz w:val="28"/>
          <w:szCs w:val="28"/>
        </w:rPr>
        <w:t xml:space="preserve">конкурсных испытаний </w:t>
      </w:r>
      <w:r w:rsidRPr="00212332">
        <w:rPr>
          <w:rFonts w:ascii="Times New Roman" w:hAnsi="Times New Roman"/>
          <w:b/>
          <w:sz w:val="28"/>
          <w:szCs w:val="28"/>
        </w:rPr>
        <w:t>и критерии</w:t>
      </w:r>
      <w:r w:rsidR="0058405B" w:rsidRPr="00212332">
        <w:rPr>
          <w:rFonts w:ascii="Times New Roman" w:hAnsi="Times New Roman"/>
          <w:b/>
          <w:sz w:val="28"/>
          <w:szCs w:val="28"/>
        </w:rPr>
        <w:t xml:space="preserve"> их</w:t>
      </w:r>
      <w:r w:rsidRPr="00212332">
        <w:rPr>
          <w:rFonts w:ascii="Times New Roman" w:hAnsi="Times New Roman"/>
          <w:b/>
          <w:sz w:val="28"/>
          <w:szCs w:val="28"/>
        </w:rPr>
        <w:t xml:space="preserve"> оценки </w:t>
      </w:r>
      <w:r w:rsidR="00B819D5" w:rsidRPr="00212332">
        <w:rPr>
          <w:rFonts w:ascii="Times New Roman" w:hAnsi="Times New Roman"/>
          <w:b/>
          <w:sz w:val="28"/>
          <w:szCs w:val="28"/>
        </w:rPr>
        <w:br/>
      </w:r>
      <w:r w:rsidRPr="00212332">
        <w:rPr>
          <w:rFonts w:ascii="Times New Roman" w:hAnsi="Times New Roman"/>
          <w:b/>
          <w:sz w:val="28"/>
          <w:szCs w:val="28"/>
        </w:rPr>
        <w:t>городского профессионального конкурса</w:t>
      </w:r>
    </w:p>
    <w:p w:rsidR="0058405B" w:rsidRPr="00212332" w:rsidRDefault="004C7FCE" w:rsidP="002123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332">
        <w:rPr>
          <w:rFonts w:ascii="Times New Roman" w:hAnsi="Times New Roman" w:cs="Times New Roman"/>
          <w:sz w:val="28"/>
          <w:szCs w:val="28"/>
        </w:rPr>
        <w:t>«Педагогический дебют»</w:t>
      </w:r>
    </w:p>
    <w:p w:rsidR="001E3495" w:rsidRPr="00212332" w:rsidRDefault="001E3495" w:rsidP="0021233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293" w:rsidRPr="00212332" w:rsidRDefault="005D6659" w:rsidP="002123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332">
        <w:rPr>
          <w:rFonts w:ascii="Times New Roman" w:hAnsi="Times New Roman"/>
          <w:sz w:val="28"/>
          <w:szCs w:val="28"/>
        </w:rPr>
        <w:t xml:space="preserve">Городской профессиональный конкурс «Педагогический дебют» (далее </w:t>
      </w:r>
      <w:r w:rsidR="001E3495" w:rsidRPr="00212332">
        <w:rPr>
          <w:rFonts w:ascii="Times New Roman" w:hAnsi="Times New Roman"/>
          <w:sz w:val="28"/>
          <w:szCs w:val="28"/>
        </w:rPr>
        <w:t xml:space="preserve">− </w:t>
      </w:r>
      <w:r w:rsidRPr="00212332">
        <w:rPr>
          <w:rFonts w:ascii="Times New Roman" w:hAnsi="Times New Roman"/>
          <w:sz w:val="28"/>
          <w:szCs w:val="28"/>
        </w:rPr>
        <w:t>Конкурс) проводится по номинациям:</w:t>
      </w:r>
      <w:r w:rsidRPr="00212332">
        <w:rPr>
          <w:rFonts w:ascii="Times New Roman" w:hAnsi="Times New Roman"/>
          <w:b/>
          <w:sz w:val="28"/>
          <w:szCs w:val="28"/>
        </w:rPr>
        <w:t xml:space="preserve"> </w:t>
      </w:r>
    </w:p>
    <w:p w:rsidR="00A64293" w:rsidRPr="00212332" w:rsidRDefault="005D6659" w:rsidP="0021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332">
        <w:rPr>
          <w:rFonts w:ascii="Times New Roman" w:hAnsi="Times New Roman"/>
          <w:sz w:val="28"/>
          <w:szCs w:val="28"/>
        </w:rPr>
        <w:t>«Педагог муниципального общеобразовательного учреждения»;</w:t>
      </w:r>
    </w:p>
    <w:p w:rsidR="00A64293" w:rsidRPr="00212332" w:rsidRDefault="005D6659" w:rsidP="0021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332">
        <w:rPr>
          <w:rFonts w:ascii="Times New Roman" w:hAnsi="Times New Roman"/>
          <w:sz w:val="28"/>
          <w:szCs w:val="28"/>
        </w:rPr>
        <w:t>«Педагог муниципального дошкольного образовательного учреждения</w:t>
      </w:r>
      <w:r w:rsidR="00B819D5" w:rsidRPr="00212332">
        <w:rPr>
          <w:rFonts w:ascii="Times New Roman" w:hAnsi="Times New Roman"/>
          <w:sz w:val="28"/>
          <w:szCs w:val="28"/>
        </w:rPr>
        <w:t>»</w:t>
      </w:r>
      <w:r w:rsidRPr="00212332">
        <w:rPr>
          <w:rFonts w:ascii="Times New Roman" w:hAnsi="Times New Roman"/>
          <w:sz w:val="28"/>
          <w:szCs w:val="28"/>
        </w:rPr>
        <w:t>;</w:t>
      </w:r>
    </w:p>
    <w:p w:rsidR="005D6659" w:rsidRPr="00212332" w:rsidRDefault="005D6659" w:rsidP="0021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332">
        <w:rPr>
          <w:rFonts w:ascii="Times New Roman" w:hAnsi="Times New Roman"/>
          <w:sz w:val="28"/>
          <w:szCs w:val="28"/>
        </w:rPr>
        <w:t>«Педагог муниципального образовательного учреждения дополнительного образования».</w:t>
      </w:r>
    </w:p>
    <w:p w:rsidR="002508EA" w:rsidRPr="00212332" w:rsidRDefault="005D6659" w:rsidP="002123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2332">
        <w:rPr>
          <w:rFonts w:ascii="Times New Roman" w:hAnsi="Times New Roman"/>
          <w:sz w:val="28"/>
          <w:szCs w:val="28"/>
        </w:rPr>
        <w:t>Конкурс</w:t>
      </w:r>
      <w:r w:rsidR="002508EA" w:rsidRPr="00212332">
        <w:rPr>
          <w:rFonts w:ascii="Times New Roman" w:hAnsi="Times New Roman"/>
          <w:sz w:val="28"/>
          <w:szCs w:val="28"/>
        </w:rPr>
        <w:t xml:space="preserve"> состоит из двух этапов:</w:t>
      </w:r>
    </w:p>
    <w:p w:rsidR="00CE7E40" w:rsidRPr="00212332" w:rsidRDefault="00CE7E40" w:rsidP="002123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332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этап: отборочный этап проводится в заочной форме;</w:t>
      </w:r>
    </w:p>
    <w:p w:rsidR="00CE7E40" w:rsidRPr="00212332" w:rsidRDefault="00CE7E40" w:rsidP="002123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332"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этап: основной этап проводится в очной форме или дистанционном формате в онлайн-режиме</w:t>
      </w:r>
      <w:r w:rsidR="00BA65EB" w:rsidRPr="0021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5EB" w:rsidRPr="00212332">
        <w:rPr>
          <w:rFonts w:ascii="Times New Roman" w:hAnsi="Times New Roman"/>
          <w:color w:val="000000"/>
          <w:sz w:val="28"/>
          <w:szCs w:val="28"/>
        </w:rPr>
        <w:t>(на основании решения оргкомитета)</w:t>
      </w:r>
      <w:r w:rsidRPr="002123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306" w:rsidRPr="00212332" w:rsidRDefault="00671306" w:rsidP="00212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5B" w:rsidRPr="00212332" w:rsidRDefault="003A2FD3" w:rsidP="00212332">
      <w:pPr>
        <w:pStyle w:val="ConsPlusTitl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12332">
        <w:rPr>
          <w:rFonts w:ascii="Times New Roman" w:hAnsi="Times New Roman" w:cs="Times New Roman"/>
          <w:sz w:val="28"/>
          <w:szCs w:val="28"/>
        </w:rPr>
        <w:t>О</w:t>
      </w:r>
      <w:r w:rsidR="0058405B" w:rsidRPr="00212332">
        <w:rPr>
          <w:rFonts w:ascii="Times New Roman" w:hAnsi="Times New Roman" w:cs="Times New Roman"/>
          <w:sz w:val="28"/>
          <w:szCs w:val="28"/>
        </w:rPr>
        <w:t>тборочный этап</w:t>
      </w:r>
    </w:p>
    <w:p w:rsidR="00396757" w:rsidRPr="00212332" w:rsidRDefault="003A2FD3" w:rsidP="0021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332">
        <w:rPr>
          <w:rFonts w:ascii="Times New Roman" w:hAnsi="Times New Roman"/>
          <w:bCs/>
          <w:sz w:val="28"/>
          <w:szCs w:val="28"/>
        </w:rPr>
        <w:t>О</w:t>
      </w:r>
      <w:r w:rsidR="00FB557B" w:rsidRPr="00212332">
        <w:rPr>
          <w:rFonts w:ascii="Times New Roman" w:hAnsi="Times New Roman"/>
          <w:bCs/>
          <w:sz w:val="28"/>
          <w:szCs w:val="28"/>
        </w:rPr>
        <w:t>тборочный</w:t>
      </w:r>
      <w:r w:rsidR="0058405B" w:rsidRPr="00212332">
        <w:rPr>
          <w:rFonts w:ascii="Times New Roman" w:hAnsi="Times New Roman"/>
          <w:bCs/>
          <w:sz w:val="28"/>
          <w:szCs w:val="28"/>
        </w:rPr>
        <w:t xml:space="preserve"> этап </w:t>
      </w:r>
      <w:r w:rsidR="00FB557B" w:rsidRPr="00212332">
        <w:rPr>
          <w:rFonts w:ascii="Times New Roman" w:hAnsi="Times New Roman"/>
          <w:sz w:val="28"/>
          <w:szCs w:val="28"/>
        </w:rPr>
        <w:t>включ</w:t>
      </w:r>
      <w:r w:rsidR="0058405B" w:rsidRPr="00212332">
        <w:rPr>
          <w:rFonts w:ascii="Times New Roman" w:hAnsi="Times New Roman"/>
          <w:sz w:val="28"/>
          <w:szCs w:val="28"/>
        </w:rPr>
        <w:t>ает в себя конкурсное испытание</w:t>
      </w:r>
      <w:r w:rsidR="00FB557B" w:rsidRPr="00212332">
        <w:rPr>
          <w:rFonts w:ascii="Times New Roman" w:hAnsi="Times New Roman"/>
          <w:sz w:val="28"/>
          <w:szCs w:val="28"/>
        </w:rPr>
        <w:t xml:space="preserve"> «Визитная карточка».</w:t>
      </w:r>
    </w:p>
    <w:p w:rsidR="00A64293" w:rsidRPr="00212332" w:rsidRDefault="00A64293" w:rsidP="0021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332">
        <w:rPr>
          <w:rFonts w:ascii="Times New Roman" w:hAnsi="Times New Roman"/>
          <w:sz w:val="28"/>
          <w:szCs w:val="28"/>
          <w:u w:val="single"/>
        </w:rPr>
        <w:t xml:space="preserve">Формат, требования и критерии оценивания </w:t>
      </w:r>
      <w:r w:rsidR="00A67B5B" w:rsidRPr="00212332">
        <w:rPr>
          <w:rFonts w:ascii="Times New Roman" w:hAnsi="Times New Roman"/>
          <w:sz w:val="28"/>
          <w:szCs w:val="28"/>
          <w:u w:val="single"/>
        </w:rPr>
        <w:t xml:space="preserve">отборочного этапа Конкурса </w:t>
      </w:r>
      <w:r w:rsidRPr="00212332">
        <w:rPr>
          <w:rFonts w:ascii="Times New Roman" w:hAnsi="Times New Roman"/>
          <w:sz w:val="28"/>
          <w:szCs w:val="28"/>
          <w:u w:val="single"/>
        </w:rPr>
        <w:t>единые для всех номинаций:</w:t>
      </w:r>
      <w:r w:rsidRPr="00212332">
        <w:rPr>
          <w:rFonts w:ascii="Times New Roman" w:hAnsi="Times New Roman"/>
          <w:sz w:val="28"/>
          <w:szCs w:val="28"/>
        </w:rPr>
        <w:t xml:space="preserve"> «Педагог муниципального общеобразовательного учреждения»; «Педагог муниципального дошкольного образовательного учреждения; «Педагог муниципального образовательного учреждения дополнительного образования». </w:t>
      </w:r>
    </w:p>
    <w:p w:rsidR="003A2FD3" w:rsidRPr="00212332" w:rsidRDefault="003A2FD3" w:rsidP="0021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293" w:rsidRPr="00212332" w:rsidRDefault="007F00C2" w:rsidP="00212332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332">
        <w:rPr>
          <w:rFonts w:ascii="Times New Roman" w:hAnsi="Times New Roman"/>
          <w:b/>
          <w:sz w:val="28"/>
          <w:szCs w:val="28"/>
        </w:rPr>
        <w:t xml:space="preserve">Конкурсное испытание </w:t>
      </w:r>
      <w:r w:rsidR="003A2FD3" w:rsidRPr="00212332">
        <w:rPr>
          <w:rFonts w:ascii="Times New Roman" w:hAnsi="Times New Roman"/>
          <w:b/>
          <w:sz w:val="28"/>
          <w:szCs w:val="28"/>
        </w:rPr>
        <w:t xml:space="preserve">«Визитная карточка» </w:t>
      </w:r>
      <w:r w:rsidR="00A64293" w:rsidRPr="00212332">
        <w:rPr>
          <w:rFonts w:ascii="Times New Roman" w:hAnsi="Times New Roman"/>
          <w:sz w:val="28"/>
          <w:szCs w:val="28"/>
        </w:rPr>
        <w:t xml:space="preserve">(демонстрация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муниципалитета и </w:t>
      </w:r>
      <w:r w:rsidR="006B01D0">
        <w:rPr>
          <w:rFonts w:ascii="Times New Roman" w:hAnsi="Times New Roman"/>
          <w:sz w:val="28"/>
          <w:szCs w:val="28"/>
        </w:rPr>
        <w:t xml:space="preserve">муниципального </w:t>
      </w:r>
      <w:r w:rsidR="00A64293" w:rsidRPr="00212332">
        <w:rPr>
          <w:rFonts w:ascii="Times New Roman" w:hAnsi="Times New Roman"/>
          <w:sz w:val="28"/>
          <w:szCs w:val="28"/>
        </w:rPr>
        <w:t>образовательно</w:t>
      </w:r>
      <w:r w:rsidR="006B01D0">
        <w:rPr>
          <w:rFonts w:ascii="Times New Roman" w:hAnsi="Times New Roman"/>
          <w:sz w:val="28"/>
          <w:szCs w:val="28"/>
        </w:rPr>
        <w:t>го учреждения</w:t>
      </w:r>
      <w:r w:rsidR="00A64293" w:rsidRPr="0021233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64293" w:rsidRPr="00212332">
        <w:rPr>
          <w:rFonts w:ascii="Times New Roman" w:hAnsi="Times New Roman"/>
          <w:sz w:val="28"/>
          <w:szCs w:val="28"/>
        </w:rPr>
        <w:t>в</w:t>
      </w:r>
      <w:proofErr w:type="gramEnd"/>
      <w:r w:rsidR="00A64293" w:rsidRPr="00212332">
        <w:rPr>
          <w:rFonts w:ascii="Times New Roman" w:hAnsi="Times New Roman"/>
          <w:sz w:val="28"/>
          <w:szCs w:val="28"/>
        </w:rPr>
        <w:t xml:space="preserve"> которой он работает).</w:t>
      </w:r>
    </w:p>
    <w:p w:rsidR="00B27326" w:rsidRPr="00212332" w:rsidRDefault="00A64293" w:rsidP="0021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332">
        <w:rPr>
          <w:rFonts w:ascii="Times New Roman" w:hAnsi="Times New Roman"/>
          <w:sz w:val="28"/>
          <w:szCs w:val="28"/>
        </w:rPr>
        <w:t>Педагогический работник самостоятельно определяют жанр видеоролика (интервью, репортаж, видеоклип, документальное кино, художественная постановка и т.п.).</w:t>
      </w:r>
    </w:p>
    <w:p w:rsidR="0050425D" w:rsidRPr="00212332" w:rsidRDefault="0050425D" w:rsidP="0021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332">
        <w:rPr>
          <w:rFonts w:ascii="Times New Roman" w:hAnsi="Times New Roman"/>
          <w:b/>
          <w:sz w:val="28"/>
          <w:szCs w:val="28"/>
        </w:rPr>
        <w:t>Формат:</w:t>
      </w:r>
      <w:r w:rsidRPr="00212332">
        <w:rPr>
          <w:rFonts w:ascii="Times New Roman" w:hAnsi="Times New Roman"/>
          <w:sz w:val="28"/>
          <w:szCs w:val="28"/>
        </w:rPr>
        <w:t xml:space="preserve"> видеоролик.</w:t>
      </w:r>
    </w:p>
    <w:p w:rsidR="00A64293" w:rsidRPr="00212332" w:rsidRDefault="00A64293" w:rsidP="00212332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332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требования:</w:t>
      </w:r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видеоролик должен иметь качественный звук и изображение; разрешение видеоролика – не менее 1920х1080; горизонтальная съемка; длительность – не более трех минут; формат видеоролика – .</w:t>
      </w:r>
      <w:proofErr w:type="spellStart"/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>mov</w:t>
      </w:r>
      <w:proofErr w:type="spellEnd"/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.mp4.</w:t>
      </w:r>
    </w:p>
    <w:p w:rsidR="00A64293" w:rsidRPr="00212332" w:rsidRDefault="00A64293" w:rsidP="00212332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Видеоролик должен иметь заставку, содержащую сведения о конкурсанте (ФИО и должность участника, преподаваемый предмет/предметы, наименование образовательного учреждения, в </w:t>
      </w:r>
      <w:proofErr w:type="gramStart"/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>которой</w:t>
      </w:r>
      <w:proofErr w:type="gramEnd"/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участник).</w:t>
      </w:r>
    </w:p>
    <w:p w:rsidR="00A64293" w:rsidRPr="00212332" w:rsidRDefault="00A64293" w:rsidP="00212332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>Видеоролик необходимо загрузить на облачные сервисы (</w:t>
      </w:r>
      <w:proofErr w:type="spellStart"/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>Google</w:t>
      </w:r>
      <w:proofErr w:type="spellEnd"/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Диск, </w:t>
      </w:r>
      <w:proofErr w:type="spellStart"/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>YouTube</w:t>
      </w:r>
      <w:proofErr w:type="spellEnd"/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>, облако e-</w:t>
      </w:r>
      <w:proofErr w:type="spellStart"/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>). Ссылку на видеоролик необходимо добавить в информационную карту, раздел – ссылка на «Визитную карточку». Видеоролик должен быть доступен в течение шести месяцев.</w:t>
      </w:r>
    </w:p>
    <w:p w:rsidR="00B27326" w:rsidRPr="00212332" w:rsidRDefault="00B27326" w:rsidP="00212332">
      <w:pPr>
        <w:pStyle w:val="a8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33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оценивания:</w:t>
      </w:r>
      <w:r w:rsidR="00A91F9E" w:rsidRPr="00212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>оценивание проводится по четырем критериям</w:t>
      </w:r>
      <w:r w:rsidR="00BD67D7" w:rsidRPr="00212332">
        <w:rPr>
          <w:rFonts w:ascii="Times New Roman" w:hAnsi="Times New Roman"/>
          <w:sz w:val="28"/>
          <w:szCs w:val="28"/>
        </w:rPr>
        <w:t xml:space="preserve">. </w:t>
      </w:r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="00A64293" w:rsidRPr="00212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33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 w:rsidR="00677F54" w:rsidRPr="00212332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2123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балла.</w:t>
      </w:r>
    </w:p>
    <w:p w:rsidR="00212332" w:rsidRDefault="00212332" w:rsidP="00212332">
      <w:pPr>
        <w:pStyle w:val="a8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4293" w:rsidRDefault="00A64293" w:rsidP="00212332">
      <w:pPr>
        <w:pStyle w:val="a8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2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оценивания </w:t>
      </w:r>
      <w:r w:rsidR="00BA65EB" w:rsidRPr="00212332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BA65EB" w:rsidRPr="00212332">
        <w:rPr>
          <w:rFonts w:ascii="Times New Roman" w:hAnsi="Times New Roman"/>
          <w:b/>
          <w:sz w:val="28"/>
          <w:szCs w:val="28"/>
        </w:rPr>
        <w:t>онкурсного испытания «Визитная карточка»</w:t>
      </w:r>
      <w:r w:rsidRPr="002123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212332" w:rsidRPr="00212332" w:rsidRDefault="00212332" w:rsidP="00212332">
      <w:pPr>
        <w:pStyle w:val="a8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A64293" w:rsidRPr="00212332" w:rsidTr="00106232">
        <w:trPr>
          <w:trHeight w:val="308"/>
        </w:trPr>
        <w:tc>
          <w:tcPr>
            <w:tcW w:w="2127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2332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5670" w:type="dxa"/>
            <w:vAlign w:val="center"/>
          </w:tcPr>
          <w:p w:rsidR="00A64293" w:rsidRPr="00212332" w:rsidRDefault="00A64293" w:rsidP="0021233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A64293" w:rsidRPr="00212332" w:rsidTr="00106232">
        <w:trPr>
          <w:trHeight w:val="308"/>
        </w:trPr>
        <w:tc>
          <w:tcPr>
            <w:tcW w:w="2127" w:type="dxa"/>
            <w:vMerge w:val="restart"/>
          </w:tcPr>
          <w:p w:rsidR="00A64293" w:rsidRPr="00212332" w:rsidRDefault="00A64293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Содержательность представленной информации</w:t>
            </w:r>
          </w:p>
        </w:tc>
        <w:tc>
          <w:tcPr>
            <w:tcW w:w="5670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Обращает внимание на наиболее важные аспекты своей педагогической деятельности, корректно аргументируя их значимость</w:t>
            </w:r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106232">
        <w:trPr>
          <w:trHeight w:val="308"/>
        </w:trPr>
        <w:tc>
          <w:tcPr>
            <w:tcW w:w="2127" w:type="dxa"/>
            <w:vMerge/>
          </w:tcPr>
          <w:p w:rsidR="00A64293" w:rsidRPr="00212332" w:rsidRDefault="00A64293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212332" w:rsidRDefault="00A64293" w:rsidP="006B01D0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 xml:space="preserve">Показывает связь своей педагогической деятельности с социокультурными особенностями города Красноярска и </w:t>
            </w:r>
            <w:r w:rsidR="006B01D0">
              <w:rPr>
                <w:rFonts w:ascii="Times New Roman" w:hAnsi="Times New Roman"/>
                <w:color w:val="000000"/>
              </w:rPr>
              <w:t xml:space="preserve">муниципального </w:t>
            </w:r>
            <w:r w:rsidRPr="00212332">
              <w:rPr>
                <w:rFonts w:ascii="Times New Roman" w:hAnsi="Times New Roman"/>
                <w:color w:val="000000"/>
              </w:rPr>
              <w:t>образовательно</w:t>
            </w:r>
            <w:r w:rsidR="006B01D0">
              <w:rPr>
                <w:rFonts w:ascii="Times New Roman" w:hAnsi="Times New Roman"/>
                <w:color w:val="000000"/>
              </w:rPr>
              <w:t xml:space="preserve">го </w:t>
            </w:r>
            <w:proofErr w:type="spellStart"/>
            <w:r w:rsidR="006B01D0">
              <w:rPr>
                <w:rFonts w:ascii="Times New Roman" w:hAnsi="Times New Roman"/>
                <w:color w:val="000000"/>
              </w:rPr>
              <w:t>учвреждения</w:t>
            </w:r>
            <w:proofErr w:type="spellEnd"/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106232">
        <w:trPr>
          <w:trHeight w:val="308"/>
        </w:trPr>
        <w:tc>
          <w:tcPr>
            <w:tcW w:w="2127" w:type="dxa"/>
            <w:vMerge/>
          </w:tcPr>
          <w:p w:rsidR="00A64293" w:rsidRPr="00212332" w:rsidRDefault="00A64293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Выражает личностное отношение к роли образования и педагога в современном мире</w:t>
            </w:r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106232">
        <w:trPr>
          <w:trHeight w:val="308"/>
        </w:trPr>
        <w:tc>
          <w:tcPr>
            <w:tcW w:w="2127" w:type="dxa"/>
            <w:vMerge/>
          </w:tcPr>
          <w:p w:rsidR="00A64293" w:rsidRPr="00212332" w:rsidRDefault="00A64293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Демонстрирует открытость педагогической позиции и ориентированность на конструктивное взаимодействие с окружающим социумом</w:t>
            </w:r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106232">
        <w:trPr>
          <w:trHeight w:val="308"/>
        </w:trPr>
        <w:tc>
          <w:tcPr>
            <w:tcW w:w="2127" w:type="dxa"/>
            <w:vMerge/>
          </w:tcPr>
          <w:p w:rsidR="00A64293" w:rsidRPr="00212332" w:rsidRDefault="00A64293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Определяет и точно формулирует актуальные проблемы образования, по</w:t>
            </w:r>
            <w:r w:rsidR="007C1131" w:rsidRPr="00212332">
              <w:rPr>
                <w:rFonts w:ascii="Times New Roman" w:hAnsi="Times New Roman"/>
                <w:color w:val="000000"/>
              </w:rPr>
              <w:t xml:space="preserve">казывает возможные пути решения </w:t>
            </w:r>
            <w:r w:rsidRPr="00212332">
              <w:rPr>
                <w:rFonts w:ascii="Times New Roman" w:hAnsi="Times New Roman"/>
                <w:color w:val="000000"/>
              </w:rPr>
              <w:t>практических задач и ответы на вызовы современности</w:t>
            </w:r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106232">
        <w:trPr>
          <w:trHeight w:val="308"/>
        </w:trPr>
        <w:tc>
          <w:tcPr>
            <w:tcW w:w="2127" w:type="dxa"/>
            <w:vMerge w:val="restart"/>
          </w:tcPr>
          <w:p w:rsidR="00A64293" w:rsidRPr="00212332" w:rsidRDefault="00A64293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Творческий подход к демонстрации педагогической индивидуальности</w:t>
            </w:r>
          </w:p>
        </w:tc>
        <w:tc>
          <w:tcPr>
            <w:tcW w:w="5670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Демонстрирует свою педагогическую индивидуальность и целесообразно использует авторские оригинальные находки</w:t>
            </w:r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106232">
        <w:trPr>
          <w:trHeight w:val="308"/>
        </w:trPr>
        <w:tc>
          <w:tcPr>
            <w:tcW w:w="2127" w:type="dxa"/>
            <w:vMerge/>
          </w:tcPr>
          <w:p w:rsidR="00A64293" w:rsidRPr="00212332" w:rsidRDefault="00A64293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Привлекает внимание к вопросам образования, вызывает интерес аудитории к своей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106232">
        <w:trPr>
          <w:trHeight w:val="308"/>
        </w:trPr>
        <w:tc>
          <w:tcPr>
            <w:tcW w:w="2127" w:type="dxa"/>
            <w:vMerge/>
          </w:tcPr>
          <w:p w:rsidR="00A64293" w:rsidRPr="00212332" w:rsidRDefault="00A64293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 xml:space="preserve">Демонстрирует умение поддерживать познавательную мотивацию у </w:t>
            </w:r>
            <w:proofErr w:type="gramStart"/>
            <w:r w:rsidRPr="0021233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106232">
        <w:trPr>
          <w:trHeight w:val="308"/>
        </w:trPr>
        <w:tc>
          <w:tcPr>
            <w:tcW w:w="2127" w:type="dxa"/>
            <w:vMerge/>
          </w:tcPr>
          <w:p w:rsidR="00A64293" w:rsidRPr="00212332" w:rsidRDefault="00A64293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 xml:space="preserve">Логично выстраивает сюжет видеоролика и творчески решает задачу позиционирования собственной педагогической индивидуальности в </w:t>
            </w:r>
            <w:proofErr w:type="spellStart"/>
            <w:r w:rsidRPr="00212332">
              <w:rPr>
                <w:rFonts w:ascii="Times New Roman" w:hAnsi="Times New Roman"/>
                <w:color w:val="000000"/>
              </w:rPr>
              <w:t>медийном</w:t>
            </w:r>
            <w:proofErr w:type="spellEnd"/>
            <w:r w:rsidRPr="00212332">
              <w:rPr>
                <w:rFonts w:ascii="Times New Roman" w:hAnsi="Times New Roman"/>
                <w:color w:val="000000"/>
              </w:rPr>
              <w:t xml:space="preserve"> пространстве</w:t>
            </w:r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106232">
        <w:trPr>
          <w:trHeight w:val="308"/>
        </w:trPr>
        <w:tc>
          <w:tcPr>
            <w:tcW w:w="2127" w:type="dxa"/>
            <w:vMerge/>
          </w:tcPr>
          <w:p w:rsidR="00A64293" w:rsidRPr="00212332" w:rsidRDefault="00A64293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Целесообразно использует визуализацию и художественные приемы</w:t>
            </w:r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BA65EB">
        <w:trPr>
          <w:trHeight w:val="1497"/>
        </w:trPr>
        <w:tc>
          <w:tcPr>
            <w:tcW w:w="2127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lastRenderedPageBreak/>
              <w:t>Уровень владения специальными выразительными средствами</w:t>
            </w:r>
          </w:p>
        </w:tc>
        <w:tc>
          <w:tcPr>
            <w:tcW w:w="5670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Видеоролик логично построен, имеет плавные переходы между фрагментами, музыкальное сопровождение соответствует моментам, показанным в видеоролике, высокое качество озвучивания видеоролика, наличие специальных эффектов, художественных выразительных средств, компьютерной графики</w:t>
            </w:r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106232">
        <w:trPr>
          <w:trHeight w:val="518"/>
        </w:trPr>
        <w:tc>
          <w:tcPr>
            <w:tcW w:w="2127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Соответствие работы заявленным требованиям</w:t>
            </w:r>
          </w:p>
        </w:tc>
        <w:tc>
          <w:tcPr>
            <w:tcW w:w="5670" w:type="dxa"/>
          </w:tcPr>
          <w:p w:rsidR="00A64293" w:rsidRPr="00212332" w:rsidRDefault="00A64293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color w:val="000000"/>
              </w:rPr>
              <w:t>Оформлено в соответствии с требованиями</w:t>
            </w:r>
          </w:p>
        </w:tc>
        <w:tc>
          <w:tcPr>
            <w:tcW w:w="1559" w:type="dxa"/>
            <w:vAlign w:val="center"/>
          </w:tcPr>
          <w:p w:rsidR="00A64293" w:rsidRPr="00212332" w:rsidRDefault="00A6429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A64293" w:rsidRPr="00212332" w:rsidTr="00106232">
        <w:trPr>
          <w:trHeight w:val="323"/>
        </w:trPr>
        <w:tc>
          <w:tcPr>
            <w:tcW w:w="7797" w:type="dxa"/>
            <w:gridSpan w:val="2"/>
          </w:tcPr>
          <w:p w:rsidR="00A64293" w:rsidRPr="00212332" w:rsidRDefault="00A64293" w:rsidP="00212332">
            <w:pPr>
              <w:tabs>
                <w:tab w:val="left" w:pos="3663"/>
              </w:tabs>
              <w:spacing w:line="240" w:lineRule="auto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A64293" w:rsidRPr="00212332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 xml:space="preserve">24 </w:t>
            </w:r>
            <w:r w:rsidR="00A64293" w:rsidRPr="00212332">
              <w:rPr>
                <w:rFonts w:ascii="Times New Roman" w:hAnsi="Times New Roman"/>
              </w:rPr>
              <w:t>балла</w:t>
            </w:r>
          </w:p>
        </w:tc>
      </w:tr>
    </w:tbl>
    <w:p w:rsidR="00A428C2" w:rsidRDefault="00A428C2" w:rsidP="00212332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63162F" w:rsidRDefault="00391B15" w:rsidP="00212332">
      <w:pPr>
        <w:pStyle w:val="a8"/>
        <w:numPr>
          <w:ilvl w:val="0"/>
          <w:numId w:val="22"/>
        </w:numPr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2954A7">
        <w:rPr>
          <w:rFonts w:ascii="Times New Roman" w:hAnsi="Times New Roman"/>
          <w:b/>
          <w:bCs/>
          <w:sz w:val="28"/>
          <w:szCs w:val="28"/>
        </w:rPr>
        <w:t>Основной этап</w:t>
      </w:r>
    </w:p>
    <w:p w:rsidR="0050425D" w:rsidRPr="0050425D" w:rsidRDefault="0050425D" w:rsidP="0021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3E">
        <w:rPr>
          <w:rFonts w:ascii="Times New Roman" w:hAnsi="Times New Roman"/>
          <w:sz w:val="28"/>
          <w:szCs w:val="28"/>
          <w:u w:val="single"/>
        </w:rPr>
        <w:t>Формат, требования и критерии оценивания основного этапа Конкурса единые для всех номинаций</w:t>
      </w:r>
      <w:r w:rsidRPr="0050425D">
        <w:rPr>
          <w:rFonts w:ascii="Times New Roman" w:hAnsi="Times New Roman"/>
          <w:sz w:val="28"/>
          <w:szCs w:val="28"/>
        </w:rPr>
        <w:t xml:space="preserve">: «Педагог муниципального общеобразовательного учреждения»; «Педагог муниципального дошкольного образовательного учреждения; «Педагог муниципального образовательного учреждения дополнительного образования». </w:t>
      </w:r>
    </w:p>
    <w:p w:rsidR="0050425D" w:rsidRDefault="0050425D" w:rsidP="00212332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7ECC">
        <w:rPr>
          <w:rFonts w:ascii="Times New Roman" w:hAnsi="Times New Roman"/>
          <w:color w:val="000000"/>
          <w:sz w:val="28"/>
          <w:szCs w:val="28"/>
        </w:rPr>
        <w:t>Конкурсн</w:t>
      </w:r>
      <w:r w:rsidR="00E70FC4">
        <w:rPr>
          <w:rFonts w:ascii="Times New Roman" w:hAnsi="Times New Roman"/>
          <w:color w:val="000000"/>
          <w:sz w:val="28"/>
          <w:szCs w:val="28"/>
        </w:rPr>
        <w:t>ые</w:t>
      </w:r>
      <w:r w:rsidRPr="003D7ECC">
        <w:rPr>
          <w:rFonts w:ascii="Times New Roman" w:hAnsi="Times New Roman"/>
          <w:color w:val="000000"/>
          <w:sz w:val="28"/>
          <w:szCs w:val="28"/>
        </w:rPr>
        <w:t xml:space="preserve"> испытани</w:t>
      </w:r>
      <w:r w:rsidR="00E70FC4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ECC">
        <w:rPr>
          <w:rFonts w:ascii="Times New Roman" w:hAnsi="Times New Roman"/>
          <w:color w:val="000000"/>
          <w:sz w:val="28"/>
          <w:szCs w:val="28"/>
        </w:rPr>
        <w:t>основного этапа провод</w:t>
      </w:r>
      <w:r w:rsidR="00E70FC4">
        <w:rPr>
          <w:rFonts w:ascii="Times New Roman" w:hAnsi="Times New Roman"/>
          <w:color w:val="000000"/>
          <w:sz w:val="28"/>
          <w:szCs w:val="28"/>
        </w:rPr>
        <w:t>я</w:t>
      </w:r>
      <w:r w:rsidRPr="003D7ECC">
        <w:rPr>
          <w:rFonts w:ascii="Times New Roman" w:hAnsi="Times New Roman"/>
          <w:color w:val="000000"/>
          <w:sz w:val="28"/>
          <w:szCs w:val="28"/>
        </w:rPr>
        <w:t>тся в очной форме или дистанционном формате в онлайн-режиме</w:t>
      </w:r>
      <w:r w:rsidR="00BA65EB">
        <w:rPr>
          <w:rFonts w:ascii="Times New Roman" w:hAnsi="Times New Roman"/>
          <w:color w:val="000000"/>
          <w:sz w:val="28"/>
          <w:szCs w:val="28"/>
        </w:rPr>
        <w:t xml:space="preserve"> (на основании решения </w:t>
      </w:r>
      <w:r w:rsidR="00E70FC4">
        <w:rPr>
          <w:rFonts w:ascii="Times New Roman" w:hAnsi="Times New Roman"/>
          <w:color w:val="000000"/>
          <w:sz w:val="28"/>
          <w:szCs w:val="28"/>
        </w:rPr>
        <w:t>О</w:t>
      </w:r>
      <w:r w:rsidR="00BA65EB">
        <w:rPr>
          <w:rFonts w:ascii="Times New Roman" w:hAnsi="Times New Roman"/>
          <w:color w:val="000000"/>
          <w:sz w:val="28"/>
          <w:szCs w:val="28"/>
        </w:rPr>
        <w:t>ргкомитета)</w:t>
      </w:r>
      <w:r w:rsidRPr="003D7E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668" w:rsidRDefault="00940668" w:rsidP="00212332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02B" w:rsidRPr="00212332" w:rsidRDefault="007F00C2" w:rsidP="00212332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0C2">
        <w:rPr>
          <w:rFonts w:ascii="Times New Roman" w:hAnsi="Times New Roman"/>
          <w:b/>
          <w:sz w:val="28"/>
          <w:szCs w:val="28"/>
        </w:rPr>
        <w:t>Первый тур основного этапа Конкурса с конкурсным испытанием «Презентация опыта работы»</w:t>
      </w:r>
      <w:r w:rsidR="00EF302B" w:rsidRPr="00FC0DEE">
        <w:rPr>
          <w:rFonts w:ascii="Times New Roman" w:hAnsi="Times New Roman" w:cs="Times New Roman"/>
          <w:sz w:val="28"/>
          <w:szCs w:val="28"/>
        </w:rPr>
        <w:t xml:space="preserve"> </w:t>
      </w:r>
      <w:r w:rsidR="00212332" w:rsidRPr="00212332">
        <w:rPr>
          <w:rFonts w:ascii="Times New Roman" w:eastAsia="Calibri" w:hAnsi="Times New Roman" w:cs="Times New Roman"/>
          <w:color w:val="000000"/>
          <w:sz w:val="28"/>
          <w:szCs w:val="28"/>
        </w:rPr>
        <w:t>(демонстрация участниками Конкурса педагогического опыта, профессиональных взглядов, позиции педагога общего, дошкольного и дополнительного образования и методической компетентности в вопросах передовых технологий подготовки обучающихся или воспитанников)</w:t>
      </w:r>
      <w:r w:rsidR="00EF302B" w:rsidRPr="0021233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B0EB7" w:rsidRPr="00BA65EB" w:rsidRDefault="004B20AA" w:rsidP="0021233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0EB7">
        <w:rPr>
          <w:rFonts w:ascii="Times New Roman" w:hAnsi="Times New Roman"/>
          <w:b/>
          <w:sz w:val="28"/>
          <w:szCs w:val="28"/>
        </w:rPr>
        <w:t>Формат:</w:t>
      </w:r>
      <w:r w:rsidRPr="009B0EB7">
        <w:rPr>
          <w:rFonts w:ascii="Times New Roman" w:hAnsi="Times New Roman"/>
          <w:sz w:val="28"/>
          <w:szCs w:val="28"/>
        </w:rPr>
        <w:t xml:space="preserve"> </w:t>
      </w:r>
      <w:r w:rsidRPr="009B0EB7">
        <w:rPr>
          <w:rFonts w:ascii="Times New Roman" w:hAnsi="Times New Roman"/>
          <w:color w:val="000000"/>
          <w:sz w:val="28"/>
          <w:szCs w:val="28"/>
        </w:rPr>
        <w:t xml:space="preserve">публичное выступление, </w:t>
      </w:r>
      <w:r w:rsidR="00180B57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>которо</w:t>
      </w:r>
      <w:r w:rsidR="00180B57">
        <w:rPr>
          <w:rFonts w:ascii="Times New Roman" w:hAnsi="Times New Roman"/>
          <w:color w:val="000000"/>
          <w:sz w:val="28"/>
          <w:szCs w:val="28"/>
        </w:rPr>
        <w:t>го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 xml:space="preserve"> конкурсант представляет в </w:t>
      </w:r>
      <w:r w:rsidR="00180B57">
        <w:rPr>
          <w:rFonts w:ascii="Times New Roman" w:hAnsi="Times New Roman"/>
          <w:color w:val="000000"/>
          <w:sz w:val="28"/>
          <w:szCs w:val="28"/>
        </w:rPr>
        <w:t>тезисной форме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 xml:space="preserve"> сво</w:t>
      </w:r>
      <w:r w:rsidR="00180B57">
        <w:rPr>
          <w:rFonts w:ascii="Times New Roman" w:hAnsi="Times New Roman"/>
          <w:color w:val="000000"/>
          <w:sz w:val="28"/>
          <w:szCs w:val="28"/>
        </w:rPr>
        <w:t>й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 xml:space="preserve"> концептуальны</w:t>
      </w:r>
      <w:r w:rsidR="00180B57">
        <w:rPr>
          <w:rFonts w:ascii="Times New Roman" w:hAnsi="Times New Roman"/>
          <w:color w:val="000000"/>
          <w:sz w:val="28"/>
          <w:szCs w:val="28"/>
        </w:rPr>
        <w:t>й взгляд на свою деятельность, включающ</w:t>
      </w:r>
      <w:r w:rsidR="00940668">
        <w:rPr>
          <w:rFonts w:ascii="Times New Roman" w:hAnsi="Times New Roman"/>
          <w:color w:val="000000"/>
          <w:sz w:val="28"/>
          <w:szCs w:val="28"/>
        </w:rPr>
        <w:t>ую</w:t>
      </w:r>
      <w:r w:rsidR="00180B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668">
        <w:rPr>
          <w:rFonts w:ascii="Times New Roman" w:hAnsi="Times New Roman"/>
          <w:color w:val="000000"/>
          <w:sz w:val="28"/>
          <w:szCs w:val="28"/>
        </w:rPr>
        <w:t xml:space="preserve">описание 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>технологий</w:t>
      </w:r>
      <w:r w:rsidR="00180B57">
        <w:rPr>
          <w:rFonts w:ascii="Times New Roman" w:hAnsi="Times New Roman"/>
          <w:color w:val="000000"/>
          <w:sz w:val="28"/>
          <w:szCs w:val="28"/>
        </w:rPr>
        <w:t xml:space="preserve">, методов и приемов, используемых </w:t>
      </w:r>
      <w:r w:rsidR="00180B57" w:rsidRPr="004B20AA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180B57">
        <w:rPr>
          <w:rFonts w:ascii="Times New Roman" w:hAnsi="Times New Roman"/>
          <w:color w:val="000000"/>
          <w:sz w:val="28"/>
          <w:szCs w:val="28"/>
        </w:rPr>
        <w:t xml:space="preserve">подготовке </w:t>
      </w:r>
      <w:r w:rsidR="00180B57">
        <w:rPr>
          <w:rFonts w:ascii="Times New Roman" w:hAnsi="Times New Roman"/>
          <w:sz w:val="28"/>
          <w:szCs w:val="28"/>
        </w:rPr>
        <w:t>воспитанников и/или обучающихся</w:t>
      </w:r>
      <w:r w:rsidR="00180B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B0EB7" w:rsidRPr="009B0EB7">
        <w:rPr>
          <w:rFonts w:ascii="Times New Roman" w:eastAsia="Times New Roman" w:hAnsi="Times New Roman"/>
          <w:color w:val="000000"/>
          <w:sz w:val="28"/>
          <w:szCs w:val="28"/>
        </w:rPr>
        <w:t>коммуникативно-речевы</w:t>
      </w:r>
      <w:r w:rsidR="00180B57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9B0EB7" w:rsidRPr="009B0E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0EB7">
        <w:rPr>
          <w:rFonts w:ascii="Times New Roman" w:eastAsia="Times New Roman" w:hAnsi="Times New Roman"/>
          <w:color w:val="000000"/>
          <w:sz w:val="28"/>
          <w:szCs w:val="28"/>
        </w:rPr>
        <w:t>навык</w:t>
      </w:r>
      <w:r w:rsidR="00180B57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9B0EB7" w:rsidRPr="009B0EB7">
        <w:rPr>
          <w:rFonts w:ascii="Times New Roman" w:eastAsia="Times New Roman" w:hAnsi="Times New Roman"/>
          <w:color w:val="000000"/>
          <w:sz w:val="28"/>
          <w:szCs w:val="28"/>
        </w:rPr>
        <w:t>, специфик</w:t>
      </w:r>
      <w:r w:rsidR="009B0EB7">
        <w:rPr>
          <w:rFonts w:ascii="Times New Roman" w:eastAsia="Times New Roman" w:hAnsi="Times New Roman"/>
          <w:color w:val="000000"/>
          <w:sz w:val="28"/>
          <w:szCs w:val="28"/>
        </w:rPr>
        <w:t xml:space="preserve">у педагогического общения, </w:t>
      </w:r>
      <w:r w:rsidR="009B0EB7" w:rsidRPr="009B0EB7">
        <w:rPr>
          <w:rFonts w:ascii="Times New Roman" w:hAnsi="Times New Roman"/>
          <w:color w:val="000000"/>
          <w:sz w:val="28"/>
          <w:szCs w:val="28"/>
        </w:rPr>
        <w:t xml:space="preserve">методическую грамотность, </w:t>
      </w:r>
      <w:r w:rsidR="009B0EB7" w:rsidRPr="009B0EB7">
        <w:rPr>
          <w:rFonts w:ascii="Times New Roman" w:eastAsia="Times New Roman" w:hAnsi="Times New Roman"/>
          <w:color w:val="000000"/>
          <w:sz w:val="28"/>
          <w:szCs w:val="28"/>
        </w:rPr>
        <w:t>соотнесени</w:t>
      </w:r>
      <w:r w:rsidR="009B0EB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9B0EB7" w:rsidRPr="009B0EB7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педагогической теории с практикой, </w:t>
      </w:r>
      <w:r w:rsidR="009B0EB7" w:rsidRPr="009B0EB7">
        <w:rPr>
          <w:rFonts w:ascii="Times New Roman" w:hAnsi="Times New Roman"/>
          <w:color w:val="000000"/>
          <w:sz w:val="28"/>
          <w:szCs w:val="28"/>
        </w:rPr>
        <w:t>умение анализировать, понимать и представить свою педагогическую деятельность.</w:t>
      </w:r>
      <w:r w:rsidR="009B0E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EB7" w:rsidRPr="00212332" w:rsidRDefault="009B0EB7" w:rsidP="0021233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65EB">
        <w:rPr>
          <w:rFonts w:ascii="Times New Roman" w:hAnsi="Times New Roman"/>
          <w:color w:val="000000" w:themeColor="text1"/>
          <w:sz w:val="28"/>
          <w:szCs w:val="28"/>
        </w:rPr>
        <w:t>Участник определяет для выступления методическую задачу</w:t>
      </w:r>
      <w:r w:rsidR="00940668" w:rsidRPr="00BA65EB">
        <w:rPr>
          <w:rFonts w:ascii="Times New Roman" w:hAnsi="Times New Roman"/>
          <w:color w:val="000000" w:themeColor="text1"/>
          <w:sz w:val="28"/>
          <w:szCs w:val="28"/>
        </w:rPr>
        <w:t>/проблему</w:t>
      </w:r>
      <w:r w:rsidRPr="00BA65E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2354F" w:rsidRPr="00BA65E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BA65EB">
        <w:rPr>
          <w:rFonts w:ascii="Times New Roman" w:hAnsi="Times New Roman"/>
          <w:color w:val="000000" w:themeColor="text1"/>
          <w:sz w:val="28"/>
          <w:szCs w:val="28"/>
        </w:rPr>
        <w:t>решение которой будет направлен</w:t>
      </w:r>
      <w:r w:rsidR="0072354F" w:rsidRPr="00BA65E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A65EB">
        <w:rPr>
          <w:rFonts w:ascii="Times New Roman" w:hAnsi="Times New Roman"/>
          <w:color w:val="000000" w:themeColor="text1"/>
          <w:sz w:val="28"/>
          <w:szCs w:val="28"/>
        </w:rPr>
        <w:t xml:space="preserve"> его практическ</w:t>
      </w:r>
      <w:r w:rsidR="0072354F" w:rsidRPr="00BA65EB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BA65EB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</w:t>
      </w:r>
      <w:r w:rsidRPr="009B0E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EB7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9B0EB7">
        <w:rPr>
          <w:rFonts w:ascii="Times New Roman" w:hAnsi="Times New Roman"/>
          <w:color w:val="000000"/>
          <w:sz w:val="28"/>
          <w:szCs w:val="28"/>
        </w:rPr>
        <w:t xml:space="preserve">к которой в определенной степени будет относиться </w:t>
      </w:r>
      <w:r w:rsidRPr="00212332">
        <w:rPr>
          <w:rFonts w:ascii="Times New Roman" w:hAnsi="Times New Roman"/>
          <w:color w:val="000000" w:themeColor="text1"/>
          <w:sz w:val="28"/>
          <w:szCs w:val="28"/>
        </w:rPr>
        <w:t xml:space="preserve">демонстрация опыта его работы в конкурсном испытании </w:t>
      </w:r>
      <w:r w:rsidR="00212332" w:rsidRPr="00212332">
        <w:rPr>
          <w:rFonts w:ascii="Times New Roman" w:hAnsi="Times New Roman"/>
          <w:color w:val="000000" w:themeColor="text1"/>
          <w:sz w:val="28"/>
          <w:szCs w:val="28"/>
        </w:rPr>
        <w:t>«Учебное занятие (педагогическое мероприятие)»</w:t>
      </w:r>
      <w:r w:rsidRPr="0021233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B20AA" w:rsidRDefault="004B20AA" w:rsidP="00212332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20AA">
        <w:rPr>
          <w:rFonts w:ascii="Times New Roman" w:hAnsi="Times New Roman"/>
          <w:color w:val="000000"/>
          <w:sz w:val="28"/>
          <w:szCs w:val="28"/>
        </w:rPr>
        <w:t>Выступление конкурсанта может сопровождаться презентацией (</w:t>
      </w:r>
      <w:r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Pr="004B20AA">
        <w:rPr>
          <w:rFonts w:ascii="Times New Roman" w:hAnsi="Times New Roman"/>
          <w:color w:val="000000"/>
          <w:sz w:val="28"/>
          <w:szCs w:val="28"/>
        </w:rPr>
        <w:t>12 слайдов)</w:t>
      </w:r>
      <w:r w:rsidR="000A52D9">
        <w:rPr>
          <w:rFonts w:ascii="Times New Roman" w:hAnsi="Times New Roman"/>
          <w:color w:val="000000"/>
          <w:sz w:val="28"/>
          <w:szCs w:val="28"/>
        </w:rPr>
        <w:t>.</w:t>
      </w:r>
      <w:r w:rsidRPr="004B20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1B15" w:rsidRPr="002954A7" w:rsidRDefault="00391B15" w:rsidP="00212332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Очередность выступления конкурсантов</w:t>
      </w:r>
      <w:r w:rsidR="004B20AA">
        <w:rPr>
          <w:rFonts w:ascii="Times New Roman" w:hAnsi="Times New Roman"/>
          <w:sz w:val="28"/>
          <w:szCs w:val="28"/>
        </w:rPr>
        <w:t xml:space="preserve"> в каждой номинации </w:t>
      </w:r>
      <w:r w:rsidRPr="002954A7">
        <w:rPr>
          <w:rFonts w:ascii="Times New Roman" w:hAnsi="Times New Roman"/>
          <w:sz w:val="28"/>
          <w:szCs w:val="28"/>
        </w:rPr>
        <w:t>определяется жеребьевкой,</w:t>
      </w:r>
      <w:r w:rsidR="00564945" w:rsidRPr="002954A7">
        <w:rPr>
          <w:rFonts w:ascii="Times New Roman" w:hAnsi="Times New Roman"/>
          <w:sz w:val="28"/>
          <w:szCs w:val="28"/>
        </w:rPr>
        <w:t xml:space="preserve"> </w:t>
      </w:r>
      <w:r w:rsidRPr="002954A7">
        <w:rPr>
          <w:rFonts w:ascii="Times New Roman" w:hAnsi="Times New Roman"/>
          <w:sz w:val="28"/>
          <w:szCs w:val="28"/>
        </w:rPr>
        <w:t xml:space="preserve">проводимой на </w:t>
      </w:r>
      <w:proofErr w:type="gramStart"/>
      <w:r w:rsidRPr="002954A7">
        <w:rPr>
          <w:rFonts w:ascii="Times New Roman" w:hAnsi="Times New Roman"/>
          <w:sz w:val="28"/>
          <w:szCs w:val="28"/>
        </w:rPr>
        <w:t>установочном</w:t>
      </w:r>
      <w:proofErr w:type="gramEnd"/>
      <w:r w:rsidRPr="002954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4A7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2954A7">
        <w:rPr>
          <w:rFonts w:ascii="Times New Roman" w:hAnsi="Times New Roman"/>
          <w:sz w:val="28"/>
          <w:szCs w:val="28"/>
        </w:rPr>
        <w:t>.</w:t>
      </w:r>
    </w:p>
    <w:p w:rsidR="000A52D9" w:rsidRPr="00940668" w:rsidRDefault="00391B15" w:rsidP="0021233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b/>
          <w:sz w:val="28"/>
          <w:szCs w:val="28"/>
        </w:rPr>
        <w:t>Регламент:</w:t>
      </w:r>
      <w:r w:rsidRPr="002954A7">
        <w:rPr>
          <w:rFonts w:ascii="Times New Roman" w:hAnsi="Times New Roman"/>
          <w:sz w:val="28"/>
          <w:szCs w:val="28"/>
        </w:rPr>
        <w:t xml:space="preserve"> выступление </w:t>
      </w:r>
      <w:r w:rsidR="000A52D9" w:rsidRPr="00940668">
        <w:rPr>
          <w:rFonts w:ascii="Times New Roman" w:eastAsia="TimesNewRomanPSMT" w:hAnsi="Times New Roman"/>
          <w:sz w:val="28"/>
          <w:szCs w:val="28"/>
        </w:rPr>
        <w:t xml:space="preserve">– до </w:t>
      </w:r>
      <w:r w:rsidRPr="00940668">
        <w:rPr>
          <w:rFonts w:ascii="Times New Roman" w:hAnsi="Times New Roman"/>
          <w:sz w:val="28"/>
          <w:szCs w:val="28"/>
        </w:rPr>
        <w:t>7 минут</w:t>
      </w:r>
      <w:r w:rsidR="0063162F" w:rsidRPr="00940668">
        <w:rPr>
          <w:rFonts w:ascii="Times New Roman" w:hAnsi="Times New Roman"/>
          <w:sz w:val="28"/>
          <w:szCs w:val="28"/>
        </w:rPr>
        <w:t xml:space="preserve">, </w:t>
      </w:r>
      <w:r w:rsidR="000A52D9" w:rsidRPr="00940668">
        <w:rPr>
          <w:rFonts w:ascii="Times New Roman" w:hAnsi="Times New Roman"/>
          <w:sz w:val="28"/>
          <w:szCs w:val="28"/>
        </w:rPr>
        <w:t>вопросы от экспертной комиссии – до 3 минут.</w:t>
      </w:r>
    </w:p>
    <w:p w:rsidR="000A52D9" w:rsidRDefault="000A52D9" w:rsidP="00212332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6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оценивания: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оценивание проводится по четырем критериям</w:t>
      </w:r>
      <w:r w:rsidRPr="002954A7">
        <w:rPr>
          <w:rFonts w:ascii="Times New Roman" w:hAnsi="Times New Roman"/>
          <w:sz w:val="28"/>
          <w:szCs w:val="28"/>
        </w:rPr>
        <w:t xml:space="preserve">.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 w:rsidRPr="000A52D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9525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A5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54A7">
        <w:rPr>
          <w:rFonts w:ascii="Times New Roman" w:eastAsia="Times New Roman" w:hAnsi="Times New Roman"/>
          <w:b/>
          <w:sz w:val="28"/>
          <w:szCs w:val="28"/>
          <w:lang w:eastAsia="ru-RU"/>
        </w:rPr>
        <w:t>балл</w:t>
      </w:r>
      <w:r w:rsidR="0059525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954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A52D9" w:rsidRDefault="000A52D9" w:rsidP="00212332">
      <w:pPr>
        <w:pStyle w:val="a8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318D" w:rsidRDefault="000A52D9" w:rsidP="00212332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65EB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оценивания</w:t>
      </w:r>
      <w:r w:rsidRPr="00AC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65EB" w:rsidRPr="007F00C2">
        <w:rPr>
          <w:rFonts w:ascii="Times New Roman" w:hAnsi="Times New Roman"/>
          <w:b/>
          <w:sz w:val="28"/>
          <w:szCs w:val="28"/>
        </w:rPr>
        <w:t>конкурсн</w:t>
      </w:r>
      <w:r w:rsidR="00BA65EB">
        <w:rPr>
          <w:rFonts w:ascii="Times New Roman" w:hAnsi="Times New Roman"/>
          <w:b/>
          <w:sz w:val="28"/>
          <w:szCs w:val="28"/>
        </w:rPr>
        <w:t>ого</w:t>
      </w:r>
      <w:r w:rsidR="00BA65EB" w:rsidRPr="007F00C2">
        <w:rPr>
          <w:rFonts w:ascii="Times New Roman" w:hAnsi="Times New Roman"/>
          <w:b/>
          <w:sz w:val="28"/>
          <w:szCs w:val="28"/>
        </w:rPr>
        <w:t xml:space="preserve"> испытани</w:t>
      </w:r>
      <w:r w:rsidR="00BA65EB">
        <w:rPr>
          <w:rFonts w:ascii="Times New Roman" w:hAnsi="Times New Roman"/>
          <w:b/>
          <w:sz w:val="28"/>
          <w:szCs w:val="28"/>
        </w:rPr>
        <w:t>я</w:t>
      </w:r>
      <w:r w:rsidR="00BA65EB" w:rsidRPr="007F00C2">
        <w:rPr>
          <w:rFonts w:ascii="Times New Roman" w:hAnsi="Times New Roman"/>
          <w:b/>
          <w:sz w:val="28"/>
          <w:szCs w:val="28"/>
        </w:rPr>
        <w:t xml:space="preserve"> «Презентация опыта работы»</w:t>
      </w:r>
      <w:r w:rsidRPr="00AC2FE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12332" w:rsidRDefault="00212332" w:rsidP="00212332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3552CE" w:rsidRPr="00212332" w:rsidTr="00BA65EB">
        <w:trPr>
          <w:trHeight w:val="308"/>
        </w:trPr>
        <w:tc>
          <w:tcPr>
            <w:tcW w:w="2127" w:type="dxa"/>
            <w:vAlign w:val="center"/>
          </w:tcPr>
          <w:p w:rsidR="003552CE" w:rsidRPr="00212332" w:rsidRDefault="003552CE" w:rsidP="002123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2332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5670" w:type="dxa"/>
            <w:vAlign w:val="center"/>
          </w:tcPr>
          <w:p w:rsidR="003552CE" w:rsidRPr="00212332" w:rsidRDefault="003552CE" w:rsidP="00212332">
            <w:pPr>
              <w:pStyle w:val="a8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3552CE" w:rsidRPr="00212332" w:rsidRDefault="003552CE" w:rsidP="002123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940668" w:rsidRPr="00212332" w:rsidTr="00BA65EB">
        <w:trPr>
          <w:trHeight w:val="308"/>
        </w:trPr>
        <w:tc>
          <w:tcPr>
            <w:tcW w:w="2127" w:type="dxa"/>
            <w:vMerge w:val="restart"/>
          </w:tcPr>
          <w:p w:rsidR="00940668" w:rsidRPr="00212332" w:rsidRDefault="00940668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</w:rPr>
              <w:t>Актуальность и методическая обоснованность</w:t>
            </w:r>
          </w:p>
        </w:tc>
        <w:tc>
          <w:tcPr>
            <w:tcW w:w="5670" w:type="dxa"/>
          </w:tcPr>
          <w:p w:rsidR="00940668" w:rsidRPr="00212332" w:rsidRDefault="00940668" w:rsidP="00212332">
            <w:pPr>
              <w:pStyle w:val="TableParagraph"/>
              <w:jc w:val="both"/>
            </w:pPr>
            <w:r w:rsidRPr="00212332">
              <w:t>демонстрирует понимание существующих проблем в образовании и предлагает собственные методические решения</w:t>
            </w:r>
          </w:p>
        </w:tc>
        <w:tc>
          <w:tcPr>
            <w:tcW w:w="1559" w:type="dxa"/>
            <w:vAlign w:val="center"/>
          </w:tcPr>
          <w:p w:rsidR="00940668" w:rsidRPr="00212332" w:rsidRDefault="00940668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940668" w:rsidRPr="00212332" w:rsidTr="00BA65EB">
        <w:trPr>
          <w:trHeight w:val="308"/>
        </w:trPr>
        <w:tc>
          <w:tcPr>
            <w:tcW w:w="2127" w:type="dxa"/>
            <w:vMerge/>
          </w:tcPr>
          <w:p w:rsidR="00940668" w:rsidRPr="00212332" w:rsidRDefault="00940668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40668" w:rsidRPr="00212332" w:rsidRDefault="00940668" w:rsidP="00212332">
            <w:pPr>
              <w:pStyle w:val="a8"/>
              <w:jc w:val="both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 xml:space="preserve">демонстрирует эффективную методическую практику, направленную на поддержку мотивации и интереса </w:t>
            </w:r>
            <w:proofErr w:type="gramStart"/>
            <w:r w:rsidRPr="0021233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940668" w:rsidRPr="00212332" w:rsidRDefault="00940668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940668" w:rsidRPr="00212332" w:rsidTr="00BA65EB">
        <w:trPr>
          <w:trHeight w:val="308"/>
        </w:trPr>
        <w:tc>
          <w:tcPr>
            <w:tcW w:w="2127" w:type="dxa"/>
            <w:vMerge/>
          </w:tcPr>
          <w:p w:rsidR="00940668" w:rsidRPr="00212332" w:rsidRDefault="00940668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40668" w:rsidRPr="00212332" w:rsidRDefault="00940668" w:rsidP="00212332">
            <w:pPr>
              <w:pStyle w:val="TableParagraph"/>
              <w:jc w:val="both"/>
            </w:pPr>
            <w:r w:rsidRPr="00212332">
              <w:t>обосновывает методическую целесообразность и эффективность предлагаемых решений</w:t>
            </w:r>
          </w:p>
        </w:tc>
        <w:tc>
          <w:tcPr>
            <w:tcW w:w="1559" w:type="dxa"/>
            <w:vAlign w:val="center"/>
          </w:tcPr>
          <w:p w:rsidR="00940668" w:rsidRPr="00212332" w:rsidRDefault="00940668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940668" w:rsidRPr="00212332" w:rsidTr="00BA65EB">
        <w:trPr>
          <w:trHeight w:val="308"/>
        </w:trPr>
        <w:tc>
          <w:tcPr>
            <w:tcW w:w="2127" w:type="dxa"/>
            <w:vMerge/>
          </w:tcPr>
          <w:p w:rsidR="00940668" w:rsidRPr="00212332" w:rsidRDefault="00940668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40668" w:rsidRPr="00212332" w:rsidRDefault="00940668" w:rsidP="00212332">
            <w:pPr>
              <w:pStyle w:val="TableParagraph"/>
              <w:jc w:val="both"/>
            </w:pPr>
            <w:r w:rsidRPr="00212332">
              <w:t>представляет инновационные и оригинальные педагогические идеи, технологии, опираясь на собственный опыт преподавания и научный кругозор</w:t>
            </w:r>
          </w:p>
        </w:tc>
        <w:tc>
          <w:tcPr>
            <w:tcW w:w="1559" w:type="dxa"/>
            <w:vAlign w:val="center"/>
          </w:tcPr>
          <w:p w:rsidR="00940668" w:rsidRPr="00212332" w:rsidRDefault="00940668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940668" w:rsidRPr="00212332" w:rsidTr="00BA65EB">
        <w:trPr>
          <w:trHeight w:val="308"/>
        </w:trPr>
        <w:tc>
          <w:tcPr>
            <w:tcW w:w="2127" w:type="dxa"/>
            <w:vMerge/>
          </w:tcPr>
          <w:p w:rsidR="00940668" w:rsidRPr="00212332" w:rsidRDefault="00940668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40668" w:rsidRPr="00212332" w:rsidRDefault="00940668" w:rsidP="00212332">
            <w:pPr>
              <w:pStyle w:val="TableParagraph"/>
              <w:jc w:val="both"/>
            </w:pPr>
            <w:r w:rsidRPr="00212332">
              <w:t xml:space="preserve">приводит конкретные аргументы, демонстрирует результативность применяемых педагогических </w:t>
            </w:r>
            <w:r w:rsidR="00096E89" w:rsidRPr="00212332">
              <w:t>технологии/методов/приемов</w:t>
            </w:r>
          </w:p>
        </w:tc>
        <w:tc>
          <w:tcPr>
            <w:tcW w:w="1559" w:type="dxa"/>
            <w:vAlign w:val="center"/>
          </w:tcPr>
          <w:p w:rsidR="00940668" w:rsidRPr="00212332" w:rsidRDefault="00940668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940668" w:rsidRPr="00212332" w:rsidTr="00BA65EB">
        <w:trPr>
          <w:trHeight w:val="308"/>
        </w:trPr>
        <w:tc>
          <w:tcPr>
            <w:tcW w:w="2127" w:type="dxa"/>
            <w:vMerge/>
          </w:tcPr>
          <w:p w:rsidR="00940668" w:rsidRPr="00212332" w:rsidRDefault="00940668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940668" w:rsidRPr="00212332" w:rsidRDefault="00940668" w:rsidP="00212332">
            <w:pPr>
              <w:pStyle w:val="a8"/>
              <w:jc w:val="both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 xml:space="preserve">раскрывает условия необходимые для использования представляемой практики </w:t>
            </w:r>
          </w:p>
        </w:tc>
        <w:tc>
          <w:tcPr>
            <w:tcW w:w="1559" w:type="dxa"/>
            <w:vAlign w:val="center"/>
          </w:tcPr>
          <w:p w:rsidR="00940668" w:rsidRPr="00212332" w:rsidRDefault="00940668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BA65EB">
        <w:trPr>
          <w:trHeight w:val="308"/>
        </w:trPr>
        <w:tc>
          <w:tcPr>
            <w:tcW w:w="2127" w:type="dxa"/>
            <w:vMerge w:val="restart"/>
          </w:tcPr>
          <w:p w:rsidR="0059525D" w:rsidRPr="00212332" w:rsidRDefault="0059525D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</w:rPr>
              <w:t>Научная корректность и методическая грамотность (в том числе в использовании электронных средств обучения)</w:t>
            </w:r>
          </w:p>
        </w:tc>
        <w:tc>
          <w:tcPr>
            <w:tcW w:w="5670" w:type="dxa"/>
          </w:tcPr>
          <w:p w:rsidR="0059525D" w:rsidRPr="00212332" w:rsidRDefault="0059525D" w:rsidP="00212332">
            <w:pPr>
              <w:pStyle w:val="TableParagraph"/>
              <w:jc w:val="both"/>
            </w:pPr>
            <w:r w:rsidRPr="00212332">
              <w:t>демонстрирует понимание основ проектирования образовательного процесса и подходов к оцениванию его результатов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BA65EB">
        <w:trPr>
          <w:trHeight w:val="308"/>
        </w:trPr>
        <w:tc>
          <w:tcPr>
            <w:tcW w:w="2127" w:type="dxa"/>
            <w:vMerge/>
          </w:tcPr>
          <w:p w:rsidR="0059525D" w:rsidRPr="00212332" w:rsidRDefault="0059525D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212332" w:rsidRDefault="0059525D" w:rsidP="00212332">
            <w:pPr>
              <w:pStyle w:val="TableParagraph"/>
              <w:jc w:val="both"/>
            </w:pPr>
            <w:r w:rsidRPr="00212332">
              <w:t>опирается на корректные теоретические основы при демонстрации своего педагогического опыта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BA65EB">
        <w:trPr>
          <w:trHeight w:val="308"/>
        </w:trPr>
        <w:tc>
          <w:tcPr>
            <w:tcW w:w="2127" w:type="dxa"/>
            <w:vMerge/>
          </w:tcPr>
          <w:p w:rsidR="0059525D" w:rsidRPr="00212332" w:rsidRDefault="0059525D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59525D" w:rsidRPr="00212332" w:rsidRDefault="0059525D" w:rsidP="00212332">
            <w:pPr>
              <w:pStyle w:val="TableParagraph"/>
              <w:jc w:val="both"/>
            </w:pPr>
            <w:r w:rsidRPr="00212332">
              <w:t>обосновывает целесообразность применяемых методов и приемов при представлении своего педагогического опыта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BA65EB">
        <w:trPr>
          <w:trHeight w:val="308"/>
        </w:trPr>
        <w:tc>
          <w:tcPr>
            <w:tcW w:w="2127" w:type="dxa"/>
            <w:vMerge/>
          </w:tcPr>
          <w:p w:rsidR="0059525D" w:rsidRPr="00212332" w:rsidRDefault="0059525D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59525D" w:rsidRPr="00212332" w:rsidRDefault="0059525D" w:rsidP="00212332">
            <w:pPr>
              <w:pStyle w:val="TableParagraph"/>
              <w:jc w:val="both"/>
            </w:pPr>
            <w:r w:rsidRPr="00212332">
              <w:t>проявляет 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BA65EB">
        <w:trPr>
          <w:trHeight w:val="308"/>
        </w:trPr>
        <w:tc>
          <w:tcPr>
            <w:tcW w:w="2127" w:type="dxa"/>
            <w:vMerge/>
          </w:tcPr>
          <w:p w:rsidR="0059525D" w:rsidRPr="00212332" w:rsidRDefault="0059525D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:rsidR="0059525D" w:rsidRPr="00212332" w:rsidRDefault="0059525D" w:rsidP="00212332">
            <w:pPr>
              <w:pStyle w:val="TableParagraph"/>
              <w:jc w:val="both"/>
            </w:pPr>
            <w:r w:rsidRPr="00212332">
              <w:t>точно использует профессиональную терминологию и владеет современным понятийным аппаратом педагогики и психологии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5433B5">
        <w:trPr>
          <w:trHeight w:val="509"/>
        </w:trPr>
        <w:tc>
          <w:tcPr>
            <w:tcW w:w="2127" w:type="dxa"/>
            <w:vMerge w:val="restart"/>
          </w:tcPr>
          <w:p w:rsidR="0059525D" w:rsidRPr="00212332" w:rsidRDefault="0059525D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212332">
              <w:rPr>
                <w:rFonts w:ascii="Times New Roman" w:hAnsi="Times New Roman"/>
              </w:rPr>
              <w:t>Информационная, коммуникативно-речевая культура</w:t>
            </w:r>
          </w:p>
        </w:tc>
        <w:tc>
          <w:tcPr>
            <w:tcW w:w="5670" w:type="dxa"/>
          </w:tcPr>
          <w:p w:rsidR="0059525D" w:rsidRPr="00212332" w:rsidRDefault="0059525D" w:rsidP="00212332">
            <w:pPr>
              <w:pStyle w:val="TableParagraph"/>
            </w:pPr>
            <w:r w:rsidRPr="00212332">
              <w:t xml:space="preserve">выбирает целесообразные </w:t>
            </w:r>
            <w:proofErr w:type="gramStart"/>
            <w:r w:rsidRPr="00212332">
              <w:t>методические подходы</w:t>
            </w:r>
            <w:proofErr w:type="gramEnd"/>
            <w:r w:rsidRPr="00212332">
              <w:t xml:space="preserve"> при работе с разными источниками информации (в том числе с электронными образовательными ресурсами)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5433B5">
        <w:trPr>
          <w:trHeight w:val="509"/>
        </w:trPr>
        <w:tc>
          <w:tcPr>
            <w:tcW w:w="2127" w:type="dxa"/>
            <w:vMerge/>
          </w:tcPr>
          <w:p w:rsidR="0059525D" w:rsidRPr="00212332" w:rsidRDefault="0059525D" w:rsidP="0021233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212332" w:rsidRDefault="0059525D" w:rsidP="00212332">
            <w:pPr>
              <w:pStyle w:val="TableParagraph"/>
            </w:pPr>
            <w:r w:rsidRPr="00212332">
              <w:t>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5433B5">
        <w:trPr>
          <w:trHeight w:val="509"/>
        </w:trPr>
        <w:tc>
          <w:tcPr>
            <w:tcW w:w="2127" w:type="dxa"/>
            <w:vMerge/>
          </w:tcPr>
          <w:p w:rsidR="0059525D" w:rsidRPr="00212332" w:rsidRDefault="0059525D" w:rsidP="0021233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212332" w:rsidRDefault="0059525D" w:rsidP="00212332">
            <w:pPr>
              <w:pStyle w:val="TableParagraph"/>
              <w:jc w:val="both"/>
            </w:pPr>
            <w:r w:rsidRPr="00212332">
              <w:t>не допускает в речи ошибок (орфоэпических, лексических, грамматических)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5433B5">
        <w:trPr>
          <w:trHeight w:val="509"/>
        </w:trPr>
        <w:tc>
          <w:tcPr>
            <w:tcW w:w="2127" w:type="dxa"/>
            <w:vMerge/>
          </w:tcPr>
          <w:p w:rsidR="0059525D" w:rsidRPr="00212332" w:rsidRDefault="0059525D" w:rsidP="0021233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212332" w:rsidRDefault="0059525D" w:rsidP="00212332">
            <w:pPr>
              <w:pStyle w:val="TableParagraph"/>
            </w:pPr>
            <w:r w:rsidRPr="00212332">
              <w:t>показывает компетентность и профессионализм в грамотном и оптимальном отборе информации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59525D">
        <w:trPr>
          <w:trHeight w:val="237"/>
        </w:trPr>
        <w:tc>
          <w:tcPr>
            <w:tcW w:w="2127" w:type="dxa"/>
            <w:vMerge/>
          </w:tcPr>
          <w:p w:rsidR="0059525D" w:rsidRPr="00212332" w:rsidRDefault="0059525D" w:rsidP="0021233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212332" w:rsidRDefault="0059525D" w:rsidP="00212332">
            <w:pPr>
              <w:pStyle w:val="TableParagraph"/>
              <w:jc w:val="both"/>
            </w:pPr>
            <w:r w:rsidRPr="00212332">
              <w:t>точно и акцентировано отвечает на вопросы экспертов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5433B5">
        <w:trPr>
          <w:trHeight w:val="509"/>
        </w:trPr>
        <w:tc>
          <w:tcPr>
            <w:tcW w:w="2127" w:type="dxa"/>
            <w:vMerge/>
          </w:tcPr>
          <w:p w:rsidR="0059525D" w:rsidRPr="00212332" w:rsidRDefault="0059525D" w:rsidP="0021233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9525D" w:rsidRPr="00212332" w:rsidRDefault="0059525D" w:rsidP="00212332">
            <w:pPr>
              <w:pStyle w:val="TableParagraph"/>
              <w:jc w:val="both"/>
            </w:pPr>
            <w:r w:rsidRPr="00212332">
              <w:t>эффективно и обосновано использует вербальные и невербальные средства коммуникации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0-2</w:t>
            </w:r>
          </w:p>
        </w:tc>
      </w:tr>
      <w:tr w:rsidR="0059525D" w:rsidRPr="00212332" w:rsidTr="00BA65EB">
        <w:trPr>
          <w:trHeight w:val="323"/>
        </w:trPr>
        <w:tc>
          <w:tcPr>
            <w:tcW w:w="7797" w:type="dxa"/>
            <w:gridSpan w:val="2"/>
          </w:tcPr>
          <w:p w:rsidR="0059525D" w:rsidRPr="00212332" w:rsidRDefault="0059525D" w:rsidP="00212332">
            <w:pPr>
              <w:tabs>
                <w:tab w:val="left" w:pos="3663"/>
              </w:tabs>
              <w:spacing w:line="240" w:lineRule="auto"/>
              <w:rPr>
                <w:rFonts w:ascii="Times New Roman" w:hAnsi="Times New Roman"/>
              </w:rPr>
            </w:pPr>
            <w:r w:rsidRPr="00212332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59525D" w:rsidRPr="00212332" w:rsidRDefault="0059525D" w:rsidP="00212332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12332">
              <w:rPr>
                <w:rFonts w:ascii="Times New Roman" w:hAnsi="Times New Roman" w:cs="Times New Roman"/>
              </w:rPr>
              <w:t>балла</w:t>
            </w:r>
          </w:p>
        </w:tc>
      </w:tr>
    </w:tbl>
    <w:p w:rsidR="003552CE" w:rsidRDefault="003552CE" w:rsidP="00212332">
      <w:pPr>
        <w:pStyle w:val="a8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22497" w:rsidRPr="009F0971" w:rsidRDefault="00A22497" w:rsidP="00212332">
      <w:pPr>
        <w:pStyle w:val="a8"/>
        <w:numPr>
          <w:ilvl w:val="1"/>
          <w:numId w:val="22"/>
        </w:numPr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767A71">
        <w:rPr>
          <w:rFonts w:ascii="Times New Roman" w:hAnsi="Times New Roman"/>
          <w:b/>
          <w:color w:val="000000" w:themeColor="text1"/>
          <w:sz w:val="28"/>
          <w:szCs w:val="28"/>
        </w:rPr>
        <w:t>Второй тур основного этапа Конкурса с конкурсным испытанием «Учебное занятие»</w:t>
      </w:r>
      <w:r w:rsidR="009F09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F0971" w:rsidRPr="009F0971">
        <w:rPr>
          <w:rFonts w:ascii="Times New Roman" w:hAnsi="Times New Roman"/>
          <w:b/>
          <w:color w:val="000000" w:themeColor="text1"/>
          <w:sz w:val="28"/>
          <w:szCs w:val="28"/>
        </w:rPr>
        <w:t>(педагогическое мероприятие)»</w:t>
      </w:r>
      <w:r w:rsidRPr="00767A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F0971" w:rsidRPr="009F0971">
        <w:rPr>
          <w:rFonts w:ascii="Times New Roman" w:hAnsi="Times New Roman"/>
          <w:bCs/>
          <w:color w:val="000000" w:themeColor="text1"/>
          <w:sz w:val="28"/>
          <w:szCs w:val="28"/>
        </w:rPr>
        <w:t>(демонстрация участниками Конкурса информационной, языковой и организационной культуры; практического педагогического опыта и сущности используемых образовательных технологий; профессиональных компетенций в области подготовки, проведения и анализа учебного занятия (педагогического мероприятия) как основной формы организации учебной деятельности обучающихся (учебно-воспитательного процесса, совместной деятельности педагога   с детьми) с использованием цифровых технологий)</w:t>
      </w:r>
      <w:r w:rsidRPr="009F097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F22D30" w:rsidRPr="00767A71" w:rsidRDefault="00597A5B" w:rsidP="0021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7A71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Формат:</w:t>
      </w:r>
      <w:r w:rsidR="00F22D30" w:rsidRPr="00767A7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A22497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учебное занятие</w:t>
      </w:r>
      <w:r w:rsidR="003D7491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7491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(педагогическое мероприятие)</w:t>
      </w:r>
      <w:r w:rsidR="00F22D3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, котор</w:t>
      </w:r>
      <w:r w:rsidR="00A22497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ое проводится конкурсантом</w:t>
      </w:r>
      <w:r w:rsidR="00F22D3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</w:t>
      </w:r>
      <w:r w:rsidR="00A22497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123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муниципальном </w:t>
      </w:r>
      <w:r w:rsidR="00A22497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образовательно</w:t>
      </w:r>
      <w:r w:rsidR="00212332">
        <w:rPr>
          <w:rFonts w:ascii="Times New Roman" w:hAnsi="Times New Roman"/>
          <w:bCs/>
          <w:color w:val="000000" w:themeColor="text1"/>
          <w:sz w:val="28"/>
          <w:szCs w:val="28"/>
        </w:rPr>
        <w:t>м учреждении</w:t>
      </w:r>
      <w:r w:rsidR="00F22D3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утвержденной Оргкомитетом в качестве </w:t>
      </w:r>
      <w:proofErr w:type="gramStart"/>
      <w:r w:rsidR="00F22D3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площадки проведения </w:t>
      </w:r>
      <w:r w:rsidR="00526D7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вт</w:t>
      </w:r>
      <w:r w:rsidR="00A06738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526D7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рого</w:t>
      </w:r>
      <w:r w:rsidR="00F22D3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тура</w:t>
      </w:r>
      <w:r w:rsidR="00A22497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основного этапа Конкурса</w:t>
      </w:r>
      <w:proofErr w:type="gramEnd"/>
      <w:r w:rsidR="00F22D30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22497" w:rsidRDefault="00A22497" w:rsidP="0021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Тема учебного занятия </w:t>
      </w:r>
      <w:r w:rsidR="007A61F2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A61F2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педагогического мероприятия) 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определяется</w:t>
      </w:r>
      <w:r w:rsidRPr="002954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конкурсантом </w:t>
      </w:r>
      <w:r w:rsidRPr="002954A7">
        <w:rPr>
          <w:rFonts w:ascii="Times New Roman" w:hAnsi="Times New Roman"/>
          <w:bCs/>
          <w:sz w:val="28"/>
          <w:szCs w:val="28"/>
        </w:rPr>
        <w:t>в соответствии с календарно-тематическим планированием</w:t>
      </w:r>
      <w:r w:rsidR="00B54D60">
        <w:rPr>
          <w:rFonts w:ascii="Times New Roman" w:hAnsi="Times New Roman"/>
          <w:bCs/>
          <w:sz w:val="28"/>
          <w:szCs w:val="28"/>
        </w:rPr>
        <w:t>,</w:t>
      </w:r>
      <w:r w:rsidRPr="002954A7">
        <w:rPr>
          <w:rFonts w:ascii="Times New Roman" w:hAnsi="Times New Roman"/>
          <w:bCs/>
          <w:sz w:val="28"/>
          <w:szCs w:val="28"/>
        </w:rPr>
        <w:t xml:space="preserve"> рабочей программой по соответствующему предмету с учетом ее фактического выполнения в соответствующем классе </w:t>
      </w:r>
      <w:r w:rsidR="009F097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2954A7"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/>
          <w:bCs/>
          <w:sz w:val="28"/>
          <w:szCs w:val="28"/>
        </w:rPr>
        <w:t>разовательно</w:t>
      </w:r>
      <w:r w:rsidR="009F0971">
        <w:rPr>
          <w:rFonts w:ascii="Times New Roman" w:hAnsi="Times New Roman"/>
          <w:bCs/>
          <w:sz w:val="28"/>
          <w:szCs w:val="28"/>
        </w:rPr>
        <w:t>го учреждения</w:t>
      </w:r>
      <w:r w:rsidRPr="002954A7">
        <w:rPr>
          <w:rFonts w:ascii="Times New Roman" w:hAnsi="Times New Roman"/>
          <w:bCs/>
          <w:sz w:val="28"/>
          <w:szCs w:val="28"/>
        </w:rPr>
        <w:t xml:space="preserve">, утвержденной Оргкомитетом в качестве </w:t>
      </w:r>
      <w:proofErr w:type="gramStart"/>
      <w:r w:rsidRPr="002954A7">
        <w:rPr>
          <w:rFonts w:ascii="Times New Roman" w:hAnsi="Times New Roman"/>
          <w:bCs/>
          <w:sz w:val="28"/>
          <w:szCs w:val="28"/>
        </w:rPr>
        <w:t>площадки проведения второго тура</w:t>
      </w:r>
      <w:r>
        <w:rPr>
          <w:rFonts w:ascii="Times New Roman" w:hAnsi="Times New Roman"/>
          <w:bCs/>
          <w:sz w:val="28"/>
          <w:szCs w:val="28"/>
        </w:rPr>
        <w:t xml:space="preserve"> основного этапа Конкурса</w:t>
      </w:r>
      <w:proofErr w:type="gramEnd"/>
      <w:r w:rsidRPr="002954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4D60">
        <w:rPr>
          <w:rFonts w:ascii="Times New Roman" w:hAnsi="Times New Roman"/>
          <w:bCs/>
          <w:sz w:val="28"/>
          <w:szCs w:val="28"/>
        </w:rPr>
        <w:t xml:space="preserve">В случае если предмет преподаваемый конкурсантом, </w:t>
      </w:r>
      <w:r w:rsidRPr="002954A7">
        <w:rPr>
          <w:rFonts w:ascii="Times New Roman" w:hAnsi="Times New Roman"/>
          <w:bCs/>
          <w:sz w:val="28"/>
          <w:szCs w:val="28"/>
        </w:rPr>
        <w:t>не изучается в данно</w:t>
      </w:r>
      <w:r w:rsidR="009F0971">
        <w:rPr>
          <w:rFonts w:ascii="Times New Roman" w:hAnsi="Times New Roman"/>
          <w:bCs/>
          <w:sz w:val="28"/>
          <w:szCs w:val="28"/>
        </w:rPr>
        <w:t xml:space="preserve">м муниципальном </w:t>
      </w:r>
      <w:r w:rsidR="00B54D60" w:rsidRPr="002954A7">
        <w:rPr>
          <w:rFonts w:ascii="Times New Roman" w:hAnsi="Times New Roman"/>
          <w:bCs/>
          <w:sz w:val="28"/>
          <w:szCs w:val="28"/>
        </w:rPr>
        <w:t>об</w:t>
      </w:r>
      <w:r w:rsidR="00B54D60">
        <w:rPr>
          <w:rFonts w:ascii="Times New Roman" w:hAnsi="Times New Roman"/>
          <w:bCs/>
          <w:sz w:val="28"/>
          <w:szCs w:val="28"/>
        </w:rPr>
        <w:t>разовательно</w:t>
      </w:r>
      <w:r w:rsidR="009F0971">
        <w:rPr>
          <w:rFonts w:ascii="Times New Roman" w:hAnsi="Times New Roman"/>
          <w:bCs/>
          <w:sz w:val="28"/>
          <w:szCs w:val="28"/>
        </w:rPr>
        <w:t>м учреждении</w:t>
      </w:r>
      <w:r w:rsidRPr="002954A7">
        <w:rPr>
          <w:rFonts w:ascii="Times New Roman" w:hAnsi="Times New Roman"/>
          <w:bCs/>
          <w:sz w:val="28"/>
          <w:szCs w:val="28"/>
        </w:rPr>
        <w:t>, у</w:t>
      </w:r>
      <w:r w:rsidR="00B54D60">
        <w:rPr>
          <w:rFonts w:ascii="Times New Roman" w:hAnsi="Times New Roman"/>
          <w:bCs/>
          <w:sz w:val="28"/>
          <w:szCs w:val="28"/>
        </w:rPr>
        <w:t xml:space="preserve">чебное занятие </w:t>
      </w:r>
      <w:r w:rsidR="00E70FC4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(педагогическое мероприятие)</w:t>
      </w:r>
      <w:r w:rsidR="00E70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954A7">
        <w:rPr>
          <w:rFonts w:ascii="Times New Roman" w:hAnsi="Times New Roman"/>
          <w:bCs/>
          <w:sz w:val="28"/>
          <w:szCs w:val="28"/>
        </w:rPr>
        <w:t>проводится на произвольную тему</w:t>
      </w:r>
      <w:r w:rsidR="00B54D60">
        <w:rPr>
          <w:rFonts w:ascii="Times New Roman" w:hAnsi="Times New Roman"/>
          <w:bCs/>
          <w:sz w:val="28"/>
          <w:szCs w:val="28"/>
        </w:rPr>
        <w:t>, которая выбирается конкурсантом самостоятельно</w:t>
      </w:r>
      <w:r w:rsidRPr="002954A7">
        <w:rPr>
          <w:rFonts w:ascii="Times New Roman" w:hAnsi="Times New Roman"/>
          <w:bCs/>
          <w:sz w:val="28"/>
          <w:szCs w:val="28"/>
        </w:rPr>
        <w:t>.</w:t>
      </w:r>
      <w:r w:rsidR="00CE52B4">
        <w:rPr>
          <w:rFonts w:ascii="Times New Roman" w:hAnsi="Times New Roman"/>
          <w:bCs/>
          <w:sz w:val="28"/>
          <w:szCs w:val="28"/>
        </w:rPr>
        <w:t xml:space="preserve"> </w:t>
      </w:r>
    </w:p>
    <w:p w:rsidR="00B54D60" w:rsidRPr="00767A71" w:rsidRDefault="00B54D60" w:rsidP="0021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>Форма учебного занятия</w:t>
      </w:r>
      <w:r w:rsidR="00CE52B4"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61F2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A61F2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педагогического мероприятия) </w:t>
      </w:r>
      <w:r w:rsidR="00CE52B4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возрастная группа </w:t>
      </w:r>
      <w:r w:rsidRPr="00767A71">
        <w:rPr>
          <w:rFonts w:ascii="Times New Roman" w:hAnsi="Times New Roman"/>
          <w:color w:val="000000" w:themeColor="text1"/>
          <w:sz w:val="28"/>
          <w:szCs w:val="28"/>
        </w:rPr>
        <w:t>воспитанников и/или обучающихся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7A61F2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определяется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конкурсантом самостоятельно.</w:t>
      </w:r>
    </w:p>
    <w:p w:rsidR="00B54D60" w:rsidRPr="00767A71" w:rsidRDefault="00B54D60" w:rsidP="0021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Число </w:t>
      </w:r>
      <w:r w:rsidRPr="00767A71">
        <w:rPr>
          <w:rFonts w:ascii="Times New Roman" w:hAnsi="Times New Roman"/>
          <w:color w:val="000000" w:themeColor="text1"/>
          <w:sz w:val="28"/>
          <w:szCs w:val="28"/>
        </w:rPr>
        <w:t>воспитанников и/или обучающихся на учебном занятии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61F2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A61F2" w:rsidRPr="00767A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педагогическом мероприятии) 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>– 10</w:t>
      </w:r>
      <w:r w:rsidR="00767A71" w:rsidRPr="00767A71">
        <w:rPr>
          <w:rFonts w:ascii="Times New Roman" w:hAnsi="Times New Roman"/>
          <w:bCs/>
          <w:color w:val="000000" w:themeColor="text1"/>
          <w:sz w:val="28"/>
          <w:szCs w:val="28"/>
        </w:rPr>
        <w:t>-12 человек</w:t>
      </w:r>
      <w:r w:rsidRPr="00767A7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E52B4" w:rsidRPr="002954A7" w:rsidRDefault="00CE52B4" w:rsidP="00212332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Очередность выступления конкурсантов</w:t>
      </w:r>
      <w:r>
        <w:rPr>
          <w:rFonts w:ascii="Times New Roman" w:hAnsi="Times New Roman"/>
          <w:sz w:val="28"/>
          <w:szCs w:val="28"/>
        </w:rPr>
        <w:t xml:space="preserve"> в каждой номинации </w:t>
      </w:r>
      <w:r w:rsidRPr="002954A7">
        <w:rPr>
          <w:rFonts w:ascii="Times New Roman" w:hAnsi="Times New Roman"/>
          <w:sz w:val="28"/>
          <w:szCs w:val="28"/>
        </w:rPr>
        <w:t xml:space="preserve">определяется жеребьевкой, проводимой на </w:t>
      </w:r>
      <w:proofErr w:type="gramStart"/>
      <w:r w:rsidRPr="002954A7">
        <w:rPr>
          <w:rFonts w:ascii="Times New Roman" w:hAnsi="Times New Roman"/>
          <w:sz w:val="28"/>
          <w:szCs w:val="28"/>
        </w:rPr>
        <w:t>установочном</w:t>
      </w:r>
      <w:proofErr w:type="gramEnd"/>
      <w:r w:rsidRPr="002954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4A7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2954A7">
        <w:rPr>
          <w:rFonts w:ascii="Times New Roman" w:hAnsi="Times New Roman"/>
          <w:sz w:val="28"/>
          <w:szCs w:val="28"/>
        </w:rPr>
        <w:t>.</w:t>
      </w:r>
    </w:p>
    <w:p w:rsidR="007E4DD4" w:rsidRDefault="00CE52B4" w:rsidP="0021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b/>
          <w:sz w:val="28"/>
          <w:szCs w:val="28"/>
        </w:rPr>
        <w:t>Регламент:</w:t>
      </w:r>
      <w:r w:rsidRPr="002954A7">
        <w:rPr>
          <w:rFonts w:ascii="Times New Roman" w:hAnsi="Times New Roman"/>
          <w:sz w:val="28"/>
          <w:szCs w:val="28"/>
        </w:rPr>
        <w:t xml:space="preserve"> </w:t>
      </w:r>
    </w:p>
    <w:p w:rsidR="007E4DD4" w:rsidRPr="00F94A92" w:rsidRDefault="007C1131" w:rsidP="0021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A92">
        <w:rPr>
          <w:rFonts w:ascii="Times New Roman" w:hAnsi="Times New Roman"/>
          <w:bCs/>
          <w:sz w:val="28"/>
          <w:szCs w:val="28"/>
        </w:rPr>
        <w:t xml:space="preserve">учебное занятие – 40 минут, </w:t>
      </w:r>
      <w:r w:rsidRPr="00F94A92">
        <w:rPr>
          <w:rFonts w:ascii="Times New Roman" w:eastAsia="Times New Roman" w:hAnsi="Times New Roman"/>
          <w:sz w:val="28"/>
          <w:szCs w:val="28"/>
          <w:lang w:eastAsia="ru-RU"/>
        </w:rPr>
        <w:t>педагогическое мероприятие с детьми дошкольного возраста – 20 мин., при этом</w:t>
      </w:r>
      <w:r w:rsidR="007E4DD4" w:rsidRPr="00F94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DD4" w:rsidRPr="00F94A92">
        <w:rPr>
          <w:rFonts w:ascii="Times New Roman" w:hAnsi="Times New Roman"/>
          <w:bCs/>
          <w:sz w:val="28"/>
          <w:szCs w:val="28"/>
        </w:rPr>
        <w:t>учебное занятие (</w:t>
      </w:r>
      <w:r w:rsidR="007E4DD4" w:rsidRPr="00F94A92">
        <w:rPr>
          <w:rFonts w:ascii="Times New Roman" w:eastAsia="Times New Roman" w:hAnsi="Times New Roman"/>
          <w:sz w:val="28"/>
          <w:szCs w:val="28"/>
          <w:lang w:eastAsia="ru-RU"/>
        </w:rPr>
        <w:t>педагогическое мероприятие)</w:t>
      </w:r>
      <w:r w:rsidRPr="00F94A92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F94A92" w:rsidRPr="00F94A92">
        <w:rPr>
          <w:rFonts w:ascii="Times New Roman" w:eastAsia="Times New Roman" w:hAnsi="Times New Roman"/>
          <w:sz w:val="28"/>
          <w:szCs w:val="28"/>
          <w:lang w:eastAsia="ru-RU"/>
        </w:rPr>
        <w:t>жет</w:t>
      </w:r>
      <w:r w:rsidRPr="00F94A9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включать в себя </w:t>
      </w:r>
      <w:r w:rsidR="00CE52B4" w:rsidRPr="00F94A92">
        <w:rPr>
          <w:rFonts w:ascii="Times New Roman" w:hAnsi="Times New Roman"/>
          <w:bCs/>
          <w:sz w:val="28"/>
          <w:szCs w:val="28"/>
        </w:rPr>
        <w:t xml:space="preserve">обоснование применения </w:t>
      </w:r>
      <w:proofErr w:type="gramStart"/>
      <w:r w:rsidR="00CE52B4" w:rsidRPr="00F94A92">
        <w:rPr>
          <w:rFonts w:ascii="Times New Roman" w:hAnsi="Times New Roman"/>
          <w:bCs/>
          <w:sz w:val="28"/>
          <w:szCs w:val="28"/>
        </w:rPr>
        <w:t>методических подходов</w:t>
      </w:r>
      <w:proofErr w:type="gramEnd"/>
      <w:r w:rsidR="00CE52B4" w:rsidRPr="00F94A92">
        <w:rPr>
          <w:rFonts w:ascii="Times New Roman" w:hAnsi="Times New Roman"/>
          <w:bCs/>
          <w:sz w:val="28"/>
          <w:szCs w:val="28"/>
        </w:rPr>
        <w:t>, приемов и технологий в соответствии с заявленной темой и целевыми ориентирами;</w:t>
      </w:r>
      <w:r w:rsidR="007A61F2" w:rsidRPr="00F94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52B4" w:rsidRPr="00F94A92" w:rsidRDefault="00CE52B4" w:rsidP="0021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4A92">
        <w:rPr>
          <w:rFonts w:ascii="Times New Roman" w:hAnsi="Times New Roman"/>
          <w:bCs/>
          <w:sz w:val="28"/>
          <w:szCs w:val="28"/>
        </w:rPr>
        <w:t>самоанализ учебного занятия</w:t>
      </w:r>
      <w:r w:rsidR="007A61F2" w:rsidRPr="00F94A92">
        <w:rPr>
          <w:rFonts w:ascii="Times New Roman" w:hAnsi="Times New Roman"/>
          <w:bCs/>
          <w:sz w:val="28"/>
          <w:szCs w:val="28"/>
        </w:rPr>
        <w:t xml:space="preserve"> (</w:t>
      </w:r>
      <w:r w:rsidR="00907253" w:rsidRPr="00F94A92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мероприятия)</w:t>
      </w:r>
      <w:r w:rsidRPr="00F94A92">
        <w:rPr>
          <w:rFonts w:ascii="Times New Roman" w:hAnsi="Times New Roman"/>
          <w:bCs/>
          <w:sz w:val="28"/>
          <w:szCs w:val="28"/>
        </w:rPr>
        <w:t xml:space="preserve"> и ответы </w:t>
      </w:r>
      <w:r w:rsidR="007C1131" w:rsidRPr="00F94A92">
        <w:rPr>
          <w:rFonts w:ascii="Times New Roman" w:hAnsi="Times New Roman"/>
          <w:bCs/>
          <w:sz w:val="28"/>
          <w:szCs w:val="28"/>
        </w:rPr>
        <w:t>на вопросы экспертной комиссии –</w:t>
      </w:r>
      <w:r w:rsidR="00907253" w:rsidRPr="00F94A92">
        <w:rPr>
          <w:rFonts w:ascii="Times New Roman" w:hAnsi="Times New Roman"/>
          <w:bCs/>
          <w:sz w:val="28"/>
          <w:szCs w:val="28"/>
        </w:rPr>
        <w:t xml:space="preserve"> </w:t>
      </w:r>
      <w:r w:rsidR="007E4DD4" w:rsidRPr="00F94A92">
        <w:rPr>
          <w:rFonts w:ascii="Times New Roman" w:hAnsi="Times New Roman"/>
          <w:bCs/>
          <w:sz w:val="28"/>
          <w:szCs w:val="28"/>
        </w:rPr>
        <w:t xml:space="preserve">до </w:t>
      </w:r>
      <w:r w:rsidR="007C1131" w:rsidRPr="00F94A92">
        <w:rPr>
          <w:rFonts w:ascii="Times New Roman" w:hAnsi="Times New Roman"/>
          <w:bCs/>
          <w:sz w:val="28"/>
          <w:szCs w:val="28"/>
        </w:rPr>
        <w:t>5</w:t>
      </w:r>
      <w:r w:rsidRPr="00F94A92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CE52B4" w:rsidRDefault="00CE52B4" w:rsidP="00212332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66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оценивания: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оценивание проводится по четырем критериям</w:t>
      </w:r>
      <w:r w:rsidRPr="002954A7">
        <w:rPr>
          <w:rFonts w:ascii="Times New Roman" w:hAnsi="Times New Roman"/>
          <w:sz w:val="28"/>
          <w:szCs w:val="28"/>
        </w:rPr>
        <w:t xml:space="preserve">.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показатель оценивается по шкале от 0 до 2 баллов, где 0 баллов –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«показатель не проявлен», 1 балл – «показатель проявлен частично», 2 балла – «показатель проявлен в полной мере».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 w:rsidR="00C35567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0A5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54A7">
        <w:rPr>
          <w:rFonts w:ascii="Times New Roman" w:eastAsia="Times New Roman" w:hAnsi="Times New Roman"/>
          <w:b/>
          <w:sz w:val="28"/>
          <w:szCs w:val="28"/>
          <w:lang w:eastAsia="ru-RU"/>
        </w:rPr>
        <w:t>балл</w:t>
      </w:r>
      <w:r w:rsidR="00C35567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2954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07253" w:rsidRDefault="00907253" w:rsidP="00212332">
      <w:pPr>
        <w:pStyle w:val="a8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2B4" w:rsidRDefault="00CE52B4" w:rsidP="00212332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1372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оценивания</w:t>
      </w:r>
      <w:r w:rsidRPr="00AC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1372" w:rsidRPr="00767A71">
        <w:rPr>
          <w:rFonts w:ascii="Times New Roman" w:hAnsi="Times New Roman"/>
          <w:b/>
          <w:color w:val="000000" w:themeColor="text1"/>
          <w:sz w:val="28"/>
          <w:szCs w:val="28"/>
        </w:rPr>
        <w:t>конкурсн</w:t>
      </w:r>
      <w:r w:rsidR="00641372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="00641372" w:rsidRPr="00767A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испытани</w:t>
      </w:r>
      <w:r w:rsidR="00641372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641372" w:rsidRPr="00767A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«Учебное занятие</w:t>
      </w:r>
      <w:r w:rsidR="009F09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9F0971" w:rsidRPr="006B01D0">
        <w:rPr>
          <w:rFonts w:ascii="Times New Roman" w:hAnsi="Times New Roman"/>
          <w:b/>
          <w:color w:val="000000" w:themeColor="text1"/>
          <w:sz w:val="28"/>
          <w:szCs w:val="28"/>
        </w:rPr>
        <w:t>педагогическое мероприятие)</w:t>
      </w:r>
      <w:r w:rsidR="00641372" w:rsidRPr="00767A71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6B01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6B01D0" w:rsidRPr="006B01D0" w:rsidRDefault="006B01D0" w:rsidP="00212332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C35567" w:rsidRPr="006B01D0" w:rsidTr="00C90BB6">
        <w:trPr>
          <w:trHeight w:val="308"/>
        </w:trPr>
        <w:tc>
          <w:tcPr>
            <w:tcW w:w="2127" w:type="dxa"/>
            <w:vAlign w:val="center"/>
          </w:tcPr>
          <w:p w:rsidR="00CE52B4" w:rsidRPr="006B01D0" w:rsidRDefault="00CE52B4" w:rsidP="002123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B01D0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5670" w:type="dxa"/>
            <w:vAlign w:val="center"/>
          </w:tcPr>
          <w:p w:rsidR="00CE52B4" w:rsidRPr="006B01D0" w:rsidRDefault="00CE52B4" w:rsidP="0021233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6B01D0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CE52B4" w:rsidRPr="006B01D0" w:rsidRDefault="00CE52B4" w:rsidP="002123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1D0">
              <w:rPr>
                <w:rFonts w:ascii="Times New Roman" w:hAnsi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6D32FD" w:rsidRPr="006B01D0" w:rsidTr="00C90BB6">
        <w:trPr>
          <w:trHeight w:val="308"/>
        </w:trPr>
        <w:tc>
          <w:tcPr>
            <w:tcW w:w="2127" w:type="dxa"/>
            <w:vMerge w:val="restart"/>
          </w:tcPr>
          <w:p w:rsidR="006D32FD" w:rsidRPr="006B01D0" w:rsidRDefault="006D32FD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1D0">
              <w:rPr>
                <w:rFonts w:ascii="Times New Roman" w:hAnsi="Times New Roman"/>
              </w:rPr>
              <w:t>Методическая и психолого-педагогическая грамотность</w:t>
            </w:r>
          </w:p>
        </w:tc>
        <w:tc>
          <w:tcPr>
            <w:tcW w:w="5670" w:type="dxa"/>
          </w:tcPr>
          <w:p w:rsidR="006D32FD" w:rsidRPr="006B01D0" w:rsidRDefault="001A3095" w:rsidP="0021233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B01D0">
              <w:rPr>
                <w:color w:val="000000" w:themeColor="text1"/>
                <w:sz w:val="22"/>
                <w:szCs w:val="22"/>
              </w:rPr>
              <w:t xml:space="preserve">целесообразно </w:t>
            </w:r>
            <w:r w:rsidR="006D32FD" w:rsidRPr="006B01D0">
              <w:rPr>
                <w:color w:val="000000" w:themeColor="text1"/>
                <w:sz w:val="22"/>
                <w:szCs w:val="22"/>
              </w:rPr>
              <w:t xml:space="preserve">выбирает </w:t>
            </w:r>
            <w:r w:rsidRPr="006B01D0">
              <w:rPr>
                <w:color w:val="000000" w:themeColor="text1"/>
                <w:sz w:val="22"/>
                <w:szCs w:val="22"/>
              </w:rPr>
              <w:t>и применя</w:t>
            </w:r>
            <w:r w:rsidR="00767A71" w:rsidRPr="006B01D0">
              <w:rPr>
                <w:color w:val="000000" w:themeColor="text1"/>
                <w:sz w:val="22"/>
                <w:szCs w:val="22"/>
              </w:rPr>
              <w:t>е</w:t>
            </w:r>
            <w:r w:rsidRPr="006B01D0">
              <w:rPr>
                <w:color w:val="000000" w:themeColor="text1"/>
                <w:sz w:val="22"/>
                <w:szCs w:val="22"/>
              </w:rPr>
              <w:t xml:space="preserve">т </w:t>
            </w:r>
            <w:proofErr w:type="gramStart"/>
            <w:r w:rsidR="006D32FD" w:rsidRPr="006B01D0">
              <w:rPr>
                <w:color w:val="000000" w:themeColor="text1"/>
                <w:sz w:val="22"/>
                <w:szCs w:val="22"/>
              </w:rPr>
              <w:t>методические подходы</w:t>
            </w:r>
            <w:proofErr w:type="gramEnd"/>
            <w:r w:rsidR="006D32FD" w:rsidRPr="006B01D0"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6B01D0">
              <w:rPr>
                <w:color w:val="000000" w:themeColor="text1"/>
                <w:sz w:val="22"/>
                <w:szCs w:val="22"/>
              </w:rPr>
              <w:t xml:space="preserve">педагогические технологии (в том числе ИКТ) </w:t>
            </w:r>
            <w:r w:rsidR="006D32FD" w:rsidRPr="006B01D0">
              <w:rPr>
                <w:color w:val="000000" w:themeColor="text1"/>
                <w:sz w:val="22"/>
                <w:szCs w:val="22"/>
              </w:rPr>
              <w:t>с акцентом на достижение образовательных результатов</w:t>
            </w:r>
          </w:p>
        </w:tc>
        <w:tc>
          <w:tcPr>
            <w:tcW w:w="1559" w:type="dxa"/>
            <w:vAlign w:val="center"/>
          </w:tcPr>
          <w:p w:rsidR="006D32FD" w:rsidRPr="006B01D0" w:rsidRDefault="006D32F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6D32FD" w:rsidRPr="006B01D0" w:rsidTr="00C90BB6">
        <w:trPr>
          <w:trHeight w:val="308"/>
        </w:trPr>
        <w:tc>
          <w:tcPr>
            <w:tcW w:w="2127" w:type="dxa"/>
            <w:vMerge/>
          </w:tcPr>
          <w:p w:rsidR="006D32FD" w:rsidRPr="006B01D0" w:rsidRDefault="006D32FD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D32FD" w:rsidRPr="006B01D0" w:rsidRDefault="006D32FD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 xml:space="preserve">поддерживает учебную мотивацию и познавательную активность </w:t>
            </w:r>
            <w:r w:rsidRPr="006B01D0">
              <w:rPr>
                <w:sz w:val="22"/>
                <w:szCs w:val="22"/>
              </w:rPr>
              <w:t>воспитанников и/или обучающихся в течени</w:t>
            </w:r>
            <w:r w:rsidR="001A3095" w:rsidRPr="006B01D0">
              <w:rPr>
                <w:sz w:val="22"/>
                <w:szCs w:val="22"/>
              </w:rPr>
              <w:t>е</w:t>
            </w:r>
            <w:r w:rsidRPr="006B01D0">
              <w:rPr>
                <w:sz w:val="22"/>
                <w:szCs w:val="22"/>
              </w:rPr>
              <w:t xml:space="preserve"> всего учебного занятия</w:t>
            </w:r>
          </w:p>
        </w:tc>
        <w:tc>
          <w:tcPr>
            <w:tcW w:w="1559" w:type="dxa"/>
            <w:vAlign w:val="center"/>
          </w:tcPr>
          <w:p w:rsidR="006D32FD" w:rsidRPr="006B01D0" w:rsidRDefault="006D32F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6D32FD" w:rsidRPr="006B01D0" w:rsidTr="00C90BB6">
        <w:trPr>
          <w:trHeight w:val="308"/>
        </w:trPr>
        <w:tc>
          <w:tcPr>
            <w:tcW w:w="2127" w:type="dxa"/>
            <w:vMerge/>
          </w:tcPr>
          <w:p w:rsidR="006D32FD" w:rsidRPr="006B01D0" w:rsidRDefault="006D32FD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D32FD" w:rsidRPr="006B01D0" w:rsidRDefault="006D32FD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000000" w:themeColor="text1"/>
                <w:sz w:val="22"/>
                <w:szCs w:val="22"/>
              </w:rPr>
              <w:t xml:space="preserve">поддерживает динамику учебного занятия с органичной сменой видов деятельности, темпом и интенсивностью, </w:t>
            </w:r>
            <w:proofErr w:type="gramStart"/>
            <w:r w:rsidRPr="006B01D0">
              <w:rPr>
                <w:color w:val="000000" w:themeColor="text1"/>
                <w:sz w:val="22"/>
                <w:szCs w:val="22"/>
              </w:rPr>
              <w:t>соответствующими</w:t>
            </w:r>
            <w:proofErr w:type="gramEnd"/>
            <w:r w:rsidRPr="006B01D0">
              <w:rPr>
                <w:color w:val="000000" w:themeColor="text1"/>
                <w:sz w:val="22"/>
                <w:szCs w:val="22"/>
              </w:rPr>
              <w:t xml:space="preserve"> особенностям </w:t>
            </w:r>
            <w:r w:rsidR="00965C28" w:rsidRPr="006B01D0">
              <w:rPr>
                <w:color w:val="000000" w:themeColor="text1"/>
                <w:sz w:val="22"/>
                <w:szCs w:val="22"/>
              </w:rPr>
              <w:t>воспитанников</w:t>
            </w:r>
            <w:r w:rsidR="00965C28" w:rsidRPr="006B01D0">
              <w:rPr>
                <w:sz w:val="22"/>
                <w:szCs w:val="22"/>
              </w:rPr>
              <w:t xml:space="preserve"> и/или </w:t>
            </w:r>
            <w:r w:rsidRPr="006B01D0">
              <w:rPr>
                <w:color w:val="auto"/>
                <w:sz w:val="22"/>
                <w:szCs w:val="22"/>
              </w:rPr>
              <w:t>обучающихся</w:t>
            </w:r>
          </w:p>
        </w:tc>
        <w:tc>
          <w:tcPr>
            <w:tcW w:w="1559" w:type="dxa"/>
            <w:vAlign w:val="center"/>
          </w:tcPr>
          <w:p w:rsidR="006D32FD" w:rsidRPr="006B01D0" w:rsidRDefault="006D32FD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308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 xml:space="preserve">четко, логично и последовательно организует учебное занятие, дает грамотные и понятные инструкции  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308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822C79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000000" w:themeColor="text1"/>
                <w:sz w:val="22"/>
                <w:szCs w:val="22"/>
              </w:rPr>
              <w:t>применяет</w:t>
            </w:r>
            <w:r w:rsidR="00DE77BB" w:rsidRPr="006B01D0">
              <w:rPr>
                <w:color w:val="000000" w:themeColor="text1"/>
                <w:sz w:val="22"/>
                <w:szCs w:val="22"/>
              </w:rPr>
              <w:t xml:space="preserve"> методическую задачу/проблему, на решение которой направлена его практическая деятельность</w:t>
            </w:r>
            <w:r w:rsidRPr="006B01D0">
              <w:rPr>
                <w:color w:val="000000" w:themeColor="text1"/>
                <w:sz w:val="22"/>
                <w:szCs w:val="22"/>
              </w:rPr>
              <w:t>,</w:t>
            </w:r>
            <w:r w:rsidR="00DE77BB" w:rsidRPr="006B01D0">
              <w:rPr>
                <w:sz w:val="22"/>
                <w:szCs w:val="22"/>
              </w:rPr>
              <w:t xml:space="preserve"> </w:t>
            </w:r>
            <w:r w:rsidRPr="006B01D0">
              <w:rPr>
                <w:sz w:val="22"/>
                <w:szCs w:val="22"/>
              </w:rPr>
              <w:t xml:space="preserve">и была продемонстрирована </w:t>
            </w:r>
            <w:r w:rsidR="00DE77BB" w:rsidRPr="006B01D0">
              <w:rPr>
                <w:sz w:val="22"/>
                <w:szCs w:val="22"/>
              </w:rPr>
              <w:t>в конкурсном испытании</w:t>
            </w:r>
            <w:r w:rsidR="00DE77BB" w:rsidRPr="006B01D0">
              <w:rPr>
                <w:rFonts w:eastAsia="Times New Roman"/>
                <w:sz w:val="22"/>
                <w:szCs w:val="22"/>
              </w:rPr>
              <w:t xml:space="preserve"> «</w:t>
            </w:r>
            <w:r w:rsidRPr="006B01D0">
              <w:rPr>
                <w:sz w:val="22"/>
                <w:szCs w:val="22"/>
              </w:rPr>
              <w:t>Презентация опыта работы</w:t>
            </w:r>
            <w:r w:rsidR="00DE77BB" w:rsidRPr="006B01D0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DE77BB" w:rsidRPr="006B01D0" w:rsidRDefault="00822C79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308"/>
        </w:trPr>
        <w:tc>
          <w:tcPr>
            <w:tcW w:w="2127" w:type="dxa"/>
            <w:vMerge w:val="restart"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1D0">
              <w:rPr>
                <w:rFonts w:ascii="Times New Roman" w:hAnsi="Times New Roman"/>
              </w:rPr>
              <w:t>Корректность и глубина понимания предметного содержания</w:t>
            </w: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 xml:space="preserve">выбирает оптимальный объем и уровень сложности учебной информации </w:t>
            </w:r>
          </w:p>
        </w:tc>
        <w:tc>
          <w:tcPr>
            <w:tcW w:w="1559" w:type="dxa"/>
            <w:vAlign w:val="center"/>
          </w:tcPr>
          <w:p w:rsidR="00DE77BB" w:rsidRPr="006B01D0" w:rsidRDefault="00822C79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308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>демонстрирует практическую ценность предметного содержания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308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>корректно использует понятийный аппарат и теоретические основы предметного содержания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 w:val="restart"/>
          </w:tcPr>
          <w:p w:rsidR="00DE77BB" w:rsidRPr="006B01D0" w:rsidRDefault="00DE77BB" w:rsidP="00212332">
            <w:pPr>
              <w:pStyle w:val="a8"/>
              <w:rPr>
                <w:rFonts w:ascii="Times New Roman" w:hAnsi="Times New Roman"/>
                <w:color w:val="000000"/>
              </w:rPr>
            </w:pPr>
            <w:r w:rsidRPr="006B01D0">
              <w:rPr>
                <w:rFonts w:ascii="Times New Roman" w:hAnsi="Times New Roman"/>
              </w:rPr>
              <w:t>Целеполагание и результативность</w:t>
            </w: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>ориентируется на цели, задачи и планируемые результаты при отборе учебного материала и проведении учебного занятия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 xml:space="preserve">поддерживает учебную успешность </w:t>
            </w:r>
            <w:r w:rsidRPr="006B01D0">
              <w:rPr>
                <w:sz w:val="22"/>
                <w:szCs w:val="22"/>
              </w:rPr>
              <w:t>воспитанников и/или обучающихся</w:t>
            </w:r>
            <w:r w:rsidRPr="006B01D0">
              <w:rPr>
                <w:color w:val="auto"/>
                <w:sz w:val="22"/>
                <w:szCs w:val="22"/>
              </w:rPr>
              <w:t>, помогает проявлять самостоятельность и индивидуальность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>показывает связь этапов учебного занятия с целеполаганием, точно соотносит цели, задачи и планируемые результаты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 w:val="restart"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Творчески</w:t>
            </w:r>
            <w:r w:rsidR="008D0FD7" w:rsidRPr="006B01D0">
              <w:rPr>
                <w:rFonts w:ascii="Times New Roman" w:hAnsi="Times New Roman"/>
              </w:rPr>
              <w:t>й подход к решению профессиональ</w:t>
            </w:r>
            <w:r w:rsidRPr="006B01D0">
              <w:rPr>
                <w:rFonts w:ascii="Times New Roman" w:hAnsi="Times New Roman"/>
              </w:rPr>
              <w:t>ных задач</w:t>
            </w: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>демонстрирует готовность к импровизации и умение при необходимости вносить коррективы в свои действия на учебном занятии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>ориентируется на постановку и решение учебных проблем, способствует творческому поиску, конструктивно относится к ошибкам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 xml:space="preserve">поддерживает вовлеченность в познавательный процесс, творческую и исследовательскую активность </w:t>
            </w:r>
            <w:r w:rsidRPr="006B01D0">
              <w:rPr>
                <w:sz w:val="22"/>
                <w:szCs w:val="22"/>
              </w:rPr>
              <w:t>воспитанников и/или обучающихся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 w:val="restart"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Коммуникативная культура</w:t>
            </w: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 xml:space="preserve">способствует развитию речевой культуры </w:t>
            </w:r>
            <w:r w:rsidRPr="006B01D0">
              <w:rPr>
                <w:sz w:val="22"/>
                <w:szCs w:val="22"/>
              </w:rPr>
              <w:t>воспитанников и/или обучающихся</w:t>
            </w:r>
            <w:r w:rsidRPr="006B01D0">
              <w:rPr>
                <w:color w:val="auto"/>
                <w:sz w:val="22"/>
                <w:szCs w:val="22"/>
              </w:rPr>
              <w:t xml:space="preserve"> и показывает пример языковой грамотности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 xml:space="preserve">использует различные способы </w:t>
            </w:r>
            <w:r w:rsidRPr="006B01D0">
              <w:rPr>
                <w:color w:val="000000" w:themeColor="text1"/>
                <w:sz w:val="22"/>
                <w:szCs w:val="22"/>
              </w:rPr>
              <w:t xml:space="preserve">коммуникации и формы </w:t>
            </w:r>
            <w:r w:rsidRPr="006B01D0">
              <w:rPr>
                <w:color w:val="auto"/>
                <w:sz w:val="22"/>
                <w:szCs w:val="22"/>
              </w:rPr>
              <w:t xml:space="preserve">кооперации </w:t>
            </w:r>
            <w:r w:rsidRPr="006B01D0">
              <w:rPr>
                <w:sz w:val="22"/>
                <w:szCs w:val="22"/>
              </w:rPr>
              <w:t>воспитанников и/или обучающихся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 xml:space="preserve">успешно устанавливает продуктивное взаимодействие с </w:t>
            </w:r>
            <w:r w:rsidRPr="006B01D0">
              <w:rPr>
                <w:sz w:val="22"/>
                <w:szCs w:val="22"/>
              </w:rPr>
              <w:t>воспитанник</w:t>
            </w:r>
            <w:r w:rsidR="008D0FD7" w:rsidRPr="006B01D0">
              <w:rPr>
                <w:sz w:val="22"/>
                <w:szCs w:val="22"/>
              </w:rPr>
              <w:t>ами и/или обучающими</w:t>
            </w:r>
            <w:r w:rsidRPr="006B01D0">
              <w:rPr>
                <w:sz w:val="22"/>
                <w:szCs w:val="22"/>
              </w:rPr>
              <w:t>ся</w:t>
            </w:r>
            <w:r w:rsidRPr="006B01D0">
              <w:rPr>
                <w:color w:val="auto"/>
                <w:sz w:val="22"/>
                <w:szCs w:val="22"/>
              </w:rPr>
              <w:t xml:space="preserve"> и преодолевает коммуникативные барьеры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 w:val="restart"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 xml:space="preserve">Рефлексивная культура  </w:t>
            </w: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>демонстрирует системность самоанализа проведенного урока и понимание взаимосвязи процессов и результатов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color w:val="auto"/>
                <w:sz w:val="22"/>
                <w:szCs w:val="22"/>
              </w:rPr>
              <w:t>содержательно, грамотно и адекватно отвечает на вопросы, демонстрирует понимание смысла своей педагогической деятельности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C90BB6">
        <w:trPr>
          <w:trHeight w:val="509"/>
        </w:trPr>
        <w:tc>
          <w:tcPr>
            <w:tcW w:w="2127" w:type="dxa"/>
            <w:vMerge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E77BB" w:rsidRPr="006B01D0" w:rsidRDefault="00DE77BB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6B01D0">
              <w:rPr>
                <w:sz w:val="22"/>
                <w:szCs w:val="22"/>
              </w:rPr>
              <w:t>целесообразно и точно использует различные способы оценивания достигнутых образовательных результатов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0-2</w:t>
            </w:r>
          </w:p>
        </w:tc>
      </w:tr>
      <w:tr w:rsidR="00DE77BB" w:rsidRPr="006B01D0" w:rsidTr="00BA65EB">
        <w:trPr>
          <w:trHeight w:val="323"/>
        </w:trPr>
        <w:tc>
          <w:tcPr>
            <w:tcW w:w="7797" w:type="dxa"/>
            <w:gridSpan w:val="2"/>
          </w:tcPr>
          <w:p w:rsidR="00DE77BB" w:rsidRPr="006B01D0" w:rsidRDefault="00DE77BB" w:rsidP="00212332">
            <w:pPr>
              <w:tabs>
                <w:tab w:val="left" w:pos="3663"/>
              </w:tabs>
              <w:spacing w:line="240" w:lineRule="auto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E77BB" w:rsidRPr="006B01D0" w:rsidRDefault="00DE77BB" w:rsidP="00212332">
            <w:pPr>
              <w:spacing w:line="240" w:lineRule="auto"/>
              <w:rPr>
                <w:rFonts w:ascii="Times New Roman" w:hAnsi="Times New Roman"/>
              </w:rPr>
            </w:pPr>
            <w:r w:rsidRPr="006B01D0">
              <w:rPr>
                <w:rFonts w:ascii="Times New Roman" w:hAnsi="Times New Roman"/>
              </w:rPr>
              <w:t>40 баллов</w:t>
            </w:r>
          </w:p>
        </w:tc>
      </w:tr>
    </w:tbl>
    <w:p w:rsidR="004A7460" w:rsidRDefault="004A7460" w:rsidP="0021233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6DD" w:rsidRDefault="001E6ACA" w:rsidP="00212332">
      <w:pPr>
        <w:pStyle w:val="af1"/>
        <w:numPr>
          <w:ilvl w:val="1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56DD">
        <w:rPr>
          <w:b/>
          <w:sz w:val="28"/>
          <w:szCs w:val="28"/>
        </w:rPr>
        <w:t xml:space="preserve">Третий тур основного этапа Конкурса с конкурсным испытанием «Пресс-конференция» </w:t>
      </w:r>
      <w:r w:rsidR="004B4167" w:rsidRPr="004B4167">
        <w:rPr>
          <w:sz w:val="28"/>
          <w:szCs w:val="28"/>
        </w:rPr>
        <w:t>(демонстрация участниками Конкурса способности к конструктивному диалогу со всеми участниками образовательных отношений</w:t>
      </w:r>
      <w:r w:rsidR="004B4167">
        <w:rPr>
          <w:sz w:val="28"/>
          <w:szCs w:val="28"/>
        </w:rPr>
        <w:t xml:space="preserve"> </w:t>
      </w:r>
      <w:r w:rsidR="004B4167" w:rsidRPr="004B4167">
        <w:rPr>
          <w:sz w:val="28"/>
          <w:szCs w:val="28"/>
        </w:rPr>
        <w:t>и представителями общественности по актуальным вопросам развития системы образования; демонстрация знаний стратегических направлений развития системы образования, раскрытие потенциала лидерских качеств участников Конкурса)</w:t>
      </w:r>
      <w:r w:rsidRPr="004B4167">
        <w:rPr>
          <w:sz w:val="28"/>
          <w:szCs w:val="28"/>
        </w:rPr>
        <w:t>.</w:t>
      </w:r>
      <w:r w:rsidR="001356DD" w:rsidRPr="001356DD">
        <w:rPr>
          <w:sz w:val="28"/>
          <w:szCs w:val="28"/>
        </w:rPr>
        <w:t xml:space="preserve"> </w:t>
      </w:r>
    </w:p>
    <w:p w:rsidR="007660F7" w:rsidRDefault="00E27679" w:rsidP="0021233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4A7">
        <w:rPr>
          <w:b/>
          <w:sz w:val="28"/>
          <w:szCs w:val="28"/>
        </w:rPr>
        <w:t xml:space="preserve">Формат: </w:t>
      </w:r>
      <w:r w:rsidR="007660F7" w:rsidRPr="002954A7">
        <w:rPr>
          <w:sz w:val="28"/>
          <w:szCs w:val="28"/>
        </w:rPr>
        <w:t>ответы лауреатов К</w:t>
      </w:r>
      <w:r w:rsidR="00DE61B2">
        <w:rPr>
          <w:sz w:val="28"/>
          <w:szCs w:val="28"/>
        </w:rPr>
        <w:t xml:space="preserve">онкурса на вопросы интервьюеров, которые </w:t>
      </w:r>
      <w:r w:rsidR="00EB77B5">
        <w:rPr>
          <w:sz w:val="28"/>
          <w:szCs w:val="28"/>
        </w:rPr>
        <w:t>могут п</w:t>
      </w:r>
      <w:r w:rsidR="00DE61B2">
        <w:rPr>
          <w:sz w:val="28"/>
          <w:szCs w:val="28"/>
        </w:rPr>
        <w:t>редстав</w:t>
      </w:r>
      <w:r w:rsidR="00EB77B5">
        <w:rPr>
          <w:sz w:val="28"/>
          <w:szCs w:val="28"/>
        </w:rPr>
        <w:t>лять</w:t>
      </w:r>
      <w:r w:rsidR="00DE61B2">
        <w:rPr>
          <w:sz w:val="28"/>
          <w:szCs w:val="28"/>
        </w:rPr>
        <w:t xml:space="preserve"> разны</w:t>
      </w:r>
      <w:r w:rsidR="00EB77B5">
        <w:rPr>
          <w:sz w:val="28"/>
          <w:szCs w:val="28"/>
        </w:rPr>
        <w:t>е</w:t>
      </w:r>
      <w:r w:rsidR="00DE61B2">
        <w:rPr>
          <w:sz w:val="28"/>
          <w:szCs w:val="28"/>
        </w:rPr>
        <w:t xml:space="preserve"> общественност</w:t>
      </w:r>
      <w:r w:rsidR="00EB77B5">
        <w:rPr>
          <w:sz w:val="28"/>
          <w:szCs w:val="28"/>
        </w:rPr>
        <w:t>и</w:t>
      </w:r>
      <w:r w:rsidR="00DE61B2">
        <w:rPr>
          <w:sz w:val="28"/>
          <w:szCs w:val="28"/>
        </w:rPr>
        <w:t xml:space="preserve">: </w:t>
      </w:r>
      <w:r w:rsidR="007660F7" w:rsidRPr="002954A7">
        <w:rPr>
          <w:sz w:val="28"/>
          <w:szCs w:val="28"/>
        </w:rPr>
        <w:t>ученическ</w:t>
      </w:r>
      <w:r w:rsidR="00EB77B5">
        <w:rPr>
          <w:sz w:val="28"/>
          <w:szCs w:val="28"/>
        </w:rPr>
        <w:t>ую</w:t>
      </w:r>
      <w:r w:rsidR="007660F7" w:rsidRPr="002954A7">
        <w:rPr>
          <w:sz w:val="28"/>
          <w:szCs w:val="28"/>
        </w:rPr>
        <w:t>, родительск</w:t>
      </w:r>
      <w:r w:rsidR="00EB77B5">
        <w:rPr>
          <w:sz w:val="28"/>
          <w:szCs w:val="28"/>
        </w:rPr>
        <w:t>ую, профессиональную</w:t>
      </w:r>
      <w:r w:rsidR="007660F7" w:rsidRPr="002954A7">
        <w:rPr>
          <w:sz w:val="28"/>
          <w:szCs w:val="28"/>
        </w:rPr>
        <w:t xml:space="preserve">, </w:t>
      </w:r>
      <w:r w:rsidR="00A423BA" w:rsidRPr="002954A7">
        <w:rPr>
          <w:sz w:val="28"/>
          <w:szCs w:val="28"/>
        </w:rPr>
        <w:t>городск</w:t>
      </w:r>
      <w:r w:rsidR="00EB77B5">
        <w:rPr>
          <w:sz w:val="28"/>
          <w:szCs w:val="28"/>
        </w:rPr>
        <w:t xml:space="preserve">ую, </w:t>
      </w:r>
      <w:r w:rsidR="007660F7" w:rsidRPr="002954A7">
        <w:rPr>
          <w:sz w:val="28"/>
          <w:szCs w:val="28"/>
        </w:rPr>
        <w:t xml:space="preserve">в формате пресс-конференции. </w:t>
      </w:r>
    </w:p>
    <w:p w:rsidR="007660F7" w:rsidRPr="002954A7" w:rsidRDefault="001356DD" w:rsidP="006B01D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пресс-конференции утверждается Оргкомитетом.</w:t>
      </w:r>
      <w:r w:rsidR="006B01D0">
        <w:rPr>
          <w:sz w:val="28"/>
          <w:szCs w:val="28"/>
        </w:rPr>
        <w:t xml:space="preserve"> </w:t>
      </w:r>
      <w:r w:rsidR="007660F7" w:rsidRPr="002954A7">
        <w:rPr>
          <w:sz w:val="28"/>
          <w:szCs w:val="28"/>
        </w:rPr>
        <w:t>Общение интервьюеров с лауреатами, последовательность вопросов и ответов регулируются модератором.</w:t>
      </w:r>
    </w:p>
    <w:p w:rsidR="00337E89" w:rsidRPr="002954A7" w:rsidRDefault="00337E89" w:rsidP="0021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954A7">
        <w:rPr>
          <w:rFonts w:ascii="Times New Roman" w:hAnsi="Times New Roman"/>
          <w:b/>
          <w:bCs/>
          <w:sz w:val="28"/>
          <w:szCs w:val="28"/>
        </w:rPr>
        <w:t>Регламент:</w:t>
      </w:r>
      <w:r w:rsidR="007660F7" w:rsidRPr="002954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20B1" w:rsidRPr="002954A7">
        <w:rPr>
          <w:rFonts w:ascii="Times New Roman" w:eastAsia="TimesNewRomanPSMT" w:hAnsi="Times New Roman"/>
          <w:sz w:val="28"/>
          <w:szCs w:val="28"/>
        </w:rPr>
        <w:t>общая продолжительность</w:t>
      </w:r>
      <w:r w:rsidR="001356DD">
        <w:rPr>
          <w:rFonts w:ascii="Times New Roman" w:eastAsia="TimesNewRomanPSMT" w:hAnsi="Times New Roman"/>
          <w:sz w:val="28"/>
          <w:szCs w:val="28"/>
        </w:rPr>
        <w:t xml:space="preserve"> </w:t>
      </w:r>
      <w:r w:rsidR="003420B1" w:rsidRPr="002954A7">
        <w:rPr>
          <w:rFonts w:ascii="Times New Roman" w:eastAsia="TimesNewRomanPSMT" w:hAnsi="Times New Roman"/>
          <w:sz w:val="28"/>
          <w:szCs w:val="28"/>
        </w:rPr>
        <w:t>– не более 60 минут.</w:t>
      </w:r>
    </w:p>
    <w:p w:rsidR="000F5EB3" w:rsidRDefault="000F5EB3" w:rsidP="00212332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66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оценивания: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оценивание проводится по четырем критериям</w:t>
      </w:r>
      <w:r w:rsidRPr="002954A7">
        <w:rPr>
          <w:rFonts w:ascii="Times New Roman" w:hAnsi="Times New Roman"/>
          <w:sz w:val="28"/>
          <w:szCs w:val="28"/>
        </w:rPr>
        <w:t xml:space="preserve">. </w:t>
      </w:r>
      <w:r w:rsidRPr="002954A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показатель оценивается по шкале от 0 до 2 баллов, где 0 баллов – «показатель не </w:t>
      </w:r>
      <w:r w:rsidRPr="00C90B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="00C90BB6" w:rsidRPr="00C90BB6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C90B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баллов.</w:t>
      </w:r>
    </w:p>
    <w:p w:rsidR="000F5EB3" w:rsidRDefault="000F5EB3" w:rsidP="00212332">
      <w:pPr>
        <w:pStyle w:val="a8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5EB3" w:rsidRDefault="000F5EB3" w:rsidP="00212332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7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оценивания </w:t>
      </w:r>
      <w:r w:rsidR="00FE7C08" w:rsidRPr="00FE7C08">
        <w:rPr>
          <w:rFonts w:ascii="Times New Roman" w:hAnsi="Times New Roman"/>
          <w:b/>
          <w:sz w:val="28"/>
          <w:szCs w:val="28"/>
        </w:rPr>
        <w:t>конкурсного испытания «Пресс-конференция»</w:t>
      </w:r>
      <w:r w:rsidRPr="00FE7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6B01D0" w:rsidRDefault="006B01D0" w:rsidP="00212332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559"/>
      </w:tblGrid>
      <w:tr w:rsidR="000F5EB3" w:rsidRPr="000F5EB3" w:rsidTr="00BA65EB">
        <w:trPr>
          <w:trHeight w:val="308"/>
        </w:trPr>
        <w:tc>
          <w:tcPr>
            <w:tcW w:w="1843" w:type="dxa"/>
            <w:vAlign w:val="center"/>
          </w:tcPr>
          <w:p w:rsidR="000F5EB3" w:rsidRPr="000F5EB3" w:rsidRDefault="000F5EB3" w:rsidP="0021233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F5EB3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5954" w:type="dxa"/>
            <w:vAlign w:val="center"/>
          </w:tcPr>
          <w:p w:rsidR="000F5EB3" w:rsidRPr="000F5EB3" w:rsidRDefault="000F5EB3" w:rsidP="0021233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0F5EB3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0F5EB3" w:rsidRPr="000F5EB3" w:rsidRDefault="000F5EB3" w:rsidP="002123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EB3">
              <w:rPr>
                <w:rFonts w:ascii="Times New Roman" w:hAnsi="Times New Roman"/>
                <w:b/>
                <w:bCs/>
              </w:rPr>
              <w:t>Динамика по показателю (количество баллов)</w:t>
            </w:r>
          </w:p>
        </w:tc>
      </w:tr>
      <w:tr w:rsidR="000F5EB3" w:rsidRPr="000F5EB3" w:rsidTr="00BA65EB">
        <w:trPr>
          <w:trHeight w:val="509"/>
        </w:trPr>
        <w:tc>
          <w:tcPr>
            <w:tcW w:w="1843" w:type="dxa"/>
            <w:vMerge w:val="restart"/>
          </w:tcPr>
          <w:p w:rsidR="000F5EB3" w:rsidRPr="000F5EB3" w:rsidRDefault="000F5EB3" w:rsidP="00212332">
            <w:pPr>
              <w:spacing w:line="240" w:lineRule="auto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Ценност</w:t>
            </w:r>
            <w:r w:rsidR="007B63FB">
              <w:rPr>
                <w:rFonts w:ascii="Times New Roman" w:hAnsi="Times New Roman"/>
              </w:rPr>
              <w:t>ные основания и аргументированн</w:t>
            </w:r>
            <w:r w:rsidRPr="000F5EB3">
              <w:rPr>
                <w:rFonts w:ascii="Times New Roman" w:hAnsi="Times New Roman"/>
              </w:rPr>
              <w:t>ость профессионально</w:t>
            </w:r>
            <w:r w:rsidR="00296038">
              <w:rPr>
                <w:rFonts w:ascii="Times New Roman" w:hAnsi="Times New Roman"/>
              </w:rPr>
              <w:t>-</w:t>
            </w:r>
            <w:r w:rsidRPr="000F5EB3">
              <w:rPr>
                <w:rFonts w:ascii="Times New Roman" w:hAnsi="Times New Roman"/>
              </w:rPr>
              <w:t xml:space="preserve">личностной </w:t>
            </w:r>
            <w:r w:rsidRPr="000F5EB3">
              <w:rPr>
                <w:rFonts w:ascii="Times New Roman" w:hAnsi="Times New Roman"/>
              </w:rPr>
              <w:lastRenderedPageBreak/>
              <w:t>позиции</w:t>
            </w:r>
          </w:p>
        </w:tc>
        <w:tc>
          <w:tcPr>
            <w:tcW w:w="5954" w:type="dxa"/>
          </w:tcPr>
          <w:p w:rsidR="000F5EB3" w:rsidRPr="00C90BB6" w:rsidRDefault="000F5EB3" w:rsidP="002123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90BB6">
              <w:rPr>
                <w:sz w:val="22"/>
                <w:szCs w:val="22"/>
              </w:rPr>
              <w:lastRenderedPageBreak/>
              <w:t>демонстрирует личностный интерес и ценностное отношение к актуальным вопросам развития системы образования</w:t>
            </w:r>
          </w:p>
        </w:tc>
        <w:tc>
          <w:tcPr>
            <w:tcW w:w="1559" w:type="dxa"/>
            <w:vAlign w:val="center"/>
          </w:tcPr>
          <w:p w:rsidR="000F5EB3" w:rsidRPr="000F5EB3" w:rsidRDefault="000F5EB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0F5EB3" w:rsidRPr="000F5EB3" w:rsidTr="00BA65EB">
        <w:trPr>
          <w:trHeight w:val="509"/>
        </w:trPr>
        <w:tc>
          <w:tcPr>
            <w:tcW w:w="1843" w:type="dxa"/>
            <w:vMerge/>
          </w:tcPr>
          <w:p w:rsidR="000F5EB3" w:rsidRPr="000F5EB3" w:rsidRDefault="000F5EB3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0F5EB3" w:rsidRPr="00C90BB6" w:rsidRDefault="00C90BB6" w:rsidP="00212332">
            <w:pPr>
              <w:pStyle w:val="Default"/>
              <w:jc w:val="both"/>
              <w:rPr>
                <w:sz w:val="22"/>
                <w:szCs w:val="22"/>
              </w:rPr>
            </w:pPr>
            <w:r w:rsidRPr="00C90BB6">
              <w:rPr>
                <w:color w:val="auto"/>
                <w:sz w:val="22"/>
                <w:szCs w:val="22"/>
              </w:rPr>
              <w:t>опирается на знание нормативно-правовой базы и ценностных ориентиров современного отечественного образования</w:t>
            </w:r>
          </w:p>
        </w:tc>
        <w:tc>
          <w:tcPr>
            <w:tcW w:w="1559" w:type="dxa"/>
            <w:vAlign w:val="center"/>
          </w:tcPr>
          <w:p w:rsidR="000F5EB3" w:rsidRPr="000F5EB3" w:rsidRDefault="000F5EB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0F5EB3" w:rsidRPr="000F5EB3" w:rsidTr="00BA65EB">
        <w:trPr>
          <w:trHeight w:val="509"/>
        </w:trPr>
        <w:tc>
          <w:tcPr>
            <w:tcW w:w="1843" w:type="dxa"/>
            <w:vMerge/>
          </w:tcPr>
          <w:p w:rsidR="000F5EB3" w:rsidRPr="000F5EB3" w:rsidRDefault="000F5EB3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0F5EB3" w:rsidRPr="00C90BB6" w:rsidRDefault="00C90BB6" w:rsidP="00212332">
            <w:pPr>
              <w:pStyle w:val="Default"/>
              <w:jc w:val="both"/>
              <w:rPr>
                <w:sz w:val="22"/>
                <w:szCs w:val="22"/>
              </w:rPr>
            </w:pPr>
            <w:r w:rsidRPr="00C90BB6">
              <w:rPr>
                <w:color w:val="auto"/>
                <w:sz w:val="22"/>
                <w:szCs w:val="22"/>
              </w:rPr>
              <w:t>проявляет педагогический кругозор и общую эрудицию при обсуждении тенденций развития образования</w:t>
            </w:r>
          </w:p>
        </w:tc>
        <w:tc>
          <w:tcPr>
            <w:tcW w:w="1559" w:type="dxa"/>
            <w:vAlign w:val="center"/>
          </w:tcPr>
          <w:p w:rsidR="000F5EB3" w:rsidRPr="000F5EB3" w:rsidRDefault="000F5EB3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 w:val="restart"/>
          </w:tcPr>
          <w:p w:rsidR="00C90BB6" w:rsidRPr="000F5EB3" w:rsidRDefault="00C90BB6" w:rsidP="00212332">
            <w:pPr>
              <w:spacing w:line="240" w:lineRule="auto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lastRenderedPageBreak/>
              <w:t>Масштабность видения проблем и нестандартность предлагаемых решений</w:t>
            </w:r>
          </w:p>
        </w:tc>
        <w:tc>
          <w:tcPr>
            <w:tcW w:w="5954" w:type="dxa"/>
          </w:tcPr>
          <w:p w:rsidR="00C90BB6" w:rsidRPr="000F5EB3" w:rsidRDefault="00C90BB6" w:rsidP="002123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 xml:space="preserve">показывает способность масштабно анализировать проблемы </w:t>
            </w:r>
            <w:r w:rsidR="005A4DD8">
              <w:rPr>
                <w:sz w:val="22"/>
                <w:szCs w:val="22"/>
              </w:rPr>
              <w:t>отрасли «Образование»</w:t>
            </w:r>
            <w:r w:rsidRPr="000F5EB3">
              <w:rPr>
                <w:sz w:val="22"/>
                <w:szCs w:val="22"/>
              </w:rPr>
              <w:t xml:space="preserve"> на различных уровнях и предлагать конструктивные решения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0F5EB3" w:rsidRDefault="00C90BB6" w:rsidP="002123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демонстрирует понимание роли педагога в трансформации современного образования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61746A" w:rsidRDefault="00C90BB6" w:rsidP="00212332">
            <w:pPr>
              <w:pStyle w:val="Default"/>
              <w:jc w:val="both"/>
              <w:rPr>
                <w:sz w:val="22"/>
                <w:szCs w:val="22"/>
              </w:rPr>
            </w:pPr>
            <w:r w:rsidRPr="0061746A">
              <w:rPr>
                <w:sz w:val="22"/>
                <w:szCs w:val="22"/>
              </w:rPr>
              <w:t>учитывает реалистичность предлагаемых решений и требуемые ресурсы для их воплощения</w:t>
            </w:r>
          </w:p>
        </w:tc>
        <w:tc>
          <w:tcPr>
            <w:tcW w:w="1559" w:type="dxa"/>
            <w:vAlign w:val="center"/>
          </w:tcPr>
          <w:p w:rsidR="00C90BB6" w:rsidRPr="0061746A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746A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0F5EB3" w:rsidRDefault="00C90BB6" w:rsidP="00212332">
            <w:pPr>
              <w:pStyle w:val="Default"/>
              <w:jc w:val="both"/>
              <w:rPr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высказывает нестандартные идеи и предлагает целесообразные авторские подходы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 w:val="restart"/>
          </w:tcPr>
          <w:p w:rsidR="00C90BB6" w:rsidRPr="000F5EB3" w:rsidRDefault="00C90BB6" w:rsidP="00212332">
            <w:pPr>
              <w:spacing w:line="240" w:lineRule="auto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Конструктивность позиции</w:t>
            </w:r>
          </w:p>
        </w:tc>
        <w:tc>
          <w:tcPr>
            <w:tcW w:w="5954" w:type="dxa"/>
          </w:tcPr>
          <w:p w:rsidR="00C90BB6" w:rsidRPr="000F5EB3" w:rsidRDefault="00C90BB6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демонстрирует готовность к конструктивному диалогу, соблюдению норм профессиональной этики и уважительному отношению к различным точкам зрения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0F5EB3" w:rsidRDefault="00C90BB6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излагает позицию ясно и четко, отвечает точно и конкретно на поставленный вопрос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61746A" w:rsidRDefault="00C6416F" w:rsidP="0021233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1746A">
              <w:rPr>
                <w:color w:val="000000" w:themeColor="text1"/>
                <w:sz w:val="22"/>
                <w:szCs w:val="22"/>
              </w:rPr>
              <w:t>использует аргументы и примеры при обосновании собственной позиции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 w:val="restart"/>
          </w:tcPr>
          <w:p w:rsidR="00C90BB6" w:rsidRPr="000F5EB3" w:rsidRDefault="00C90BB6" w:rsidP="00212332">
            <w:pPr>
              <w:spacing w:line="240" w:lineRule="auto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Коммуникативная культура</w:t>
            </w:r>
          </w:p>
        </w:tc>
        <w:tc>
          <w:tcPr>
            <w:tcW w:w="5954" w:type="dxa"/>
          </w:tcPr>
          <w:p w:rsidR="00C90BB6" w:rsidRPr="000F5EB3" w:rsidRDefault="00C90BB6" w:rsidP="00212332">
            <w:pPr>
              <w:pStyle w:val="Default"/>
              <w:rPr>
                <w:color w:val="auto"/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0F5EB3" w:rsidRDefault="00C90BB6" w:rsidP="00212332">
            <w:pPr>
              <w:pStyle w:val="Default"/>
              <w:rPr>
                <w:sz w:val="22"/>
                <w:szCs w:val="22"/>
              </w:rPr>
            </w:pPr>
            <w:r w:rsidRPr="000F5EB3">
              <w:rPr>
                <w:sz w:val="22"/>
                <w:szCs w:val="22"/>
              </w:rPr>
              <w:t>демонстрирует умение заинтересовать своими решениями, проявляя баланс эмоциональности и рациональности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C90BB6" w:rsidRPr="000F5EB3" w:rsidTr="00BA65EB">
        <w:trPr>
          <w:trHeight w:val="509"/>
        </w:trPr>
        <w:tc>
          <w:tcPr>
            <w:tcW w:w="1843" w:type="dxa"/>
            <w:vMerge/>
          </w:tcPr>
          <w:p w:rsidR="00C90BB6" w:rsidRPr="000F5EB3" w:rsidRDefault="00C90BB6" w:rsidP="002123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90BB6" w:rsidRPr="000F5EB3" w:rsidRDefault="00C90BB6" w:rsidP="00212332">
            <w:pPr>
              <w:pStyle w:val="Default"/>
              <w:rPr>
                <w:sz w:val="22"/>
                <w:szCs w:val="22"/>
              </w:rPr>
            </w:pPr>
            <w:r w:rsidRPr="00C6416F">
              <w:rPr>
                <w:sz w:val="22"/>
                <w:szCs w:val="22"/>
              </w:rPr>
              <w:t>корректно использует понятийный аппарат, логично и грамотно строит свои высказывания</w:t>
            </w:r>
          </w:p>
        </w:tc>
        <w:tc>
          <w:tcPr>
            <w:tcW w:w="1559" w:type="dxa"/>
            <w:vAlign w:val="center"/>
          </w:tcPr>
          <w:p w:rsidR="00C90BB6" w:rsidRPr="000F5EB3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0-2</w:t>
            </w:r>
          </w:p>
        </w:tc>
      </w:tr>
      <w:tr w:rsidR="000F5EB3" w:rsidRPr="000F5EB3" w:rsidTr="00BA65EB">
        <w:trPr>
          <w:trHeight w:val="323"/>
        </w:trPr>
        <w:tc>
          <w:tcPr>
            <w:tcW w:w="7797" w:type="dxa"/>
            <w:gridSpan w:val="2"/>
          </w:tcPr>
          <w:p w:rsidR="000F5EB3" w:rsidRPr="000F5EB3" w:rsidRDefault="000F5EB3" w:rsidP="00212332">
            <w:pPr>
              <w:tabs>
                <w:tab w:val="left" w:pos="3663"/>
              </w:tabs>
              <w:spacing w:line="240" w:lineRule="auto"/>
              <w:rPr>
                <w:rFonts w:ascii="Times New Roman" w:hAnsi="Times New Roman"/>
              </w:rPr>
            </w:pPr>
            <w:r w:rsidRPr="000F5EB3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F5EB3" w:rsidRPr="000F5EB3" w:rsidRDefault="00C90BB6" w:rsidP="00212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F5EB3" w:rsidRPr="000F5EB3">
              <w:rPr>
                <w:rFonts w:ascii="Times New Roman" w:hAnsi="Times New Roman"/>
              </w:rPr>
              <w:t xml:space="preserve"> баллов</w:t>
            </w:r>
          </w:p>
        </w:tc>
      </w:tr>
    </w:tbl>
    <w:p w:rsidR="000F5EB3" w:rsidRDefault="000F5EB3" w:rsidP="0021233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2332" w:rsidRDefault="0021233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12332" w:rsidSect="00374B51">
      <w:footerReference w:type="default" r:id="rId9"/>
      <w:pgSz w:w="11906" w:h="16838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D0" w:rsidRDefault="00457ED0">
      <w:pPr>
        <w:spacing w:after="0" w:line="240" w:lineRule="auto"/>
      </w:pPr>
      <w:r>
        <w:separator/>
      </w:r>
    </w:p>
  </w:endnote>
  <w:endnote w:type="continuationSeparator" w:id="0">
    <w:p w:rsidR="00457ED0" w:rsidRDefault="0045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istralBlackC">
    <w:altName w:val="MagistralBlac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560501"/>
      <w:docPartObj>
        <w:docPartGallery w:val="Page Numbers (Bottom of Page)"/>
        <w:docPartUnique/>
      </w:docPartObj>
    </w:sdtPr>
    <w:sdtEndPr/>
    <w:sdtContent>
      <w:p w:rsidR="00B27CEA" w:rsidRDefault="00AF057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CEA" w:rsidRDefault="00B27C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D0" w:rsidRDefault="00457ED0">
      <w:pPr>
        <w:spacing w:after="0" w:line="240" w:lineRule="auto"/>
      </w:pPr>
      <w:r>
        <w:separator/>
      </w:r>
    </w:p>
  </w:footnote>
  <w:footnote w:type="continuationSeparator" w:id="0">
    <w:p w:rsidR="00457ED0" w:rsidRDefault="0045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DC"/>
    <w:multiLevelType w:val="hybridMultilevel"/>
    <w:tmpl w:val="BC52351E"/>
    <w:lvl w:ilvl="0" w:tplc="A138804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182D"/>
    <w:multiLevelType w:val="hybridMultilevel"/>
    <w:tmpl w:val="0A56F39E"/>
    <w:lvl w:ilvl="0" w:tplc="E3FCBBF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3B15"/>
    <w:multiLevelType w:val="hybridMultilevel"/>
    <w:tmpl w:val="ACCCB06E"/>
    <w:lvl w:ilvl="0" w:tplc="88B62A8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6851"/>
    <w:multiLevelType w:val="hybridMultilevel"/>
    <w:tmpl w:val="D402F2DE"/>
    <w:lvl w:ilvl="0" w:tplc="4AB8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06AF1"/>
    <w:multiLevelType w:val="hybridMultilevel"/>
    <w:tmpl w:val="09623CBE"/>
    <w:lvl w:ilvl="0" w:tplc="F678F17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3F69"/>
    <w:multiLevelType w:val="multilevel"/>
    <w:tmpl w:val="D410F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C76501"/>
    <w:multiLevelType w:val="hybridMultilevel"/>
    <w:tmpl w:val="FB28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213D"/>
    <w:multiLevelType w:val="multilevel"/>
    <w:tmpl w:val="B272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A75DB1"/>
    <w:multiLevelType w:val="hybridMultilevel"/>
    <w:tmpl w:val="440E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D1B"/>
    <w:multiLevelType w:val="hybridMultilevel"/>
    <w:tmpl w:val="5CC46032"/>
    <w:lvl w:ilvl="0" w:tplc="E3FCBBF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83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C273B4"/>
    <w:multiLevelType w:val="multilevel"/>
    <w:tmpl w:val="0282A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A34969"/>
    <w:multiLevelType w:val="hybridMultilevel"/>
    <w:tmpl w:val="ACCCB06E"/>
    <w:lvl w:ilvl="0" w:tplc="88B62A8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05E92"/>
    <w:multiLevelType w:val="multilevel"/>
    <w:tmpl w:val="A0100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89791E"/>
    <w:multiLevelType w:val="hybridMultilevel"/>
    <w:tmpl w:val="C4126F82"/>
    <w:lvl w:ilvl="0" w:tplc="E3FCBBF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E23C8"/>
    <w:multiLevelType w:val="hybridMultilevel"/>
    <w:tmpl w:val="B2BE9996"/>
    <w:lvl w:ilvl="0" w:tplc="E3FCBBF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D53B6"/>
    <w:multiLevelType w:val="hybridMultilevel"/>
    <w:tmpl w:val="2B8AB5BA"/>
    <w:lvl w:ilvl="0" w:tplc="C7045F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277E7"/>
    <w:multiLevelType w:val="hybridMultilevel"/>
    <w:tmpl w:val="0A56F39E"/>
    <w:lvl w:ilvl="0" w:tplc="E3FCBBF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00808"/>
    <w:multiLevelType w:val="multilevel"/>
    <w:tmpl w:val="82880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6629D4"/>
    <w:multiLevelType w:val="multilevel"/>
    <w:tmpl w:val="A1061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EF4A82"/>
    <w:multiLevelType w:val="hybridMultilevel"/>
    <w:tmpl w:val="33BAF12A"/>
    <w:lvl w:ilvl="0" w:tplc="F7DA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5D3D5B"/>
    <w:multiLevelType w:val="hybridMultilevel"/>
    <w:tmpl w:val="3FA61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F4A45"/>
    <w:multiLevelType w:val="hybridMultilevel"/>
    <w:tmpl w:val="0C102F7A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5EC5B04"/>
    <w:multiLevelType w:val="hybridMultilevel"/>
    <w:tmpl w:val="1CCAC1FE"/>
    <w:lvl w:ilvl="0" w:tplc="71F8CF5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32F8D"/>
    <w:multiLevelType w:val="hybridMultilevel"/>
    <w:tmpl w:val="BE30B9AA"/>
    <w:lvl w:ilvl="0" w:tplc="277E78F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16BDE"/>
    <w:multiLevelType w:val="hybridMultilevel"/>
    <w:tmpl w:val="5CC46032"/>
    <w:lvl w:ilvl="0" w:tplc="E3FCBBF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F6413"/>
    <w:multiLevelType w:val="multilevel"/>
    <w:tmpl w:val="FC562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8064AB4"/>
    <w:multiLevelType w:val="multilevel"/>
    <w:tmpl w:val="3132CB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A294B7B"/>
    <w:multiLevelType w:val="hybridMultilevel"/>
    <w:tmpl w:val="070236CC"/>
    <w:lvl w:ilvl="0" w:tplc="DE38AE3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20"/>
  </w:num>
  <w:num w:numId="5">
    <w:abstractNumId w:val="6"/>
  </w:num>
  <w:num w:numId="6">
    <w:abstractNumId w:val="28"/>
  </w:num>
  <w:num w:numId="7">
    <w:abstractNumId w:val="0"/>
  </w:num>
  <w:num w:numId="8">
    <w:abstractNumId w:val="23"/>
  </w:num>
  <w:num w:numId="9">
    <w:abstractNumId w:val="24"/>
  </w:num>
  <w:num w:numId="10">
    <w:abstractNumId w:val="2"/>
  </w:num>
  <w:num w:numId="11">
    <w:abstractNumId w:val="21"/>
  </w:num>
  <w:num w:numId="12">
    <w:abstractNumId w:val="12"/>
  </w:num>
  <w:num w:numId="13">
    <w:abstractNumId w:val="4"/>
  </w:num>
  <w:num w:numId="14">
    <w:abstractNumId w:val="19"/>
  </w:num>
  <w:num w:numId="15">
    <w:abstractNumId w:val="7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5"/>
  </w:num>
  <w:num w:numId="21">
    <w:abstractNumId w:val="8"/>
  </w:num>
  <w:num w:numId="22">
    <w:abstractNumId w:val="26"/>
  </w:num>
  <w:num w:numId="23">
    <w:abstractNumId w:val="27"/>
  </w:num>
  <w:num w:numId="24">
    <w:abstractNumId w:val="9"/>
  </w:num>
  <w:num w:numId="25">
    <w:abstractNumId w:val="25"/>
  </w:num>
  <w:num w:numId="26">
    <w:abstractNumId w:val="17"/>
  </w:num>
  <w:num w:numId="27">
    <w:abstractNumId w:val="1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7D"/>
    <w:rsid w:val="00002A3E"/>
    <w:rsid w:val="00007B70"/>
    <w:rsid w:val="00044AB6"/>
    <w:rsid w:val="00060ED9"/>
    <w:rsid w:val="00096B65"/>
    <w:rsid w:val="00096E89"/>
    <w:rsid w:val="000A3DC1"/>
    <w:rsid w:val="000A52D9"/>
    <w:rsid w:val="000C22A4"/>
    <w:rsid w:val="000D0AFF"/>
    <w:rsid w:val="000E6757"/>
    <w:rsid w:val="000E6EA7"/>
    <w:rsid w:val="000F5EB3"/>
    <w:rsid w:val="00106232"/>
    <w:rsid w:val="001356DD"/>
    <w:rsid w:val="00136100"/>
    <w:rsid w:val="00136553"/>
    <w:rsid w:val="00180B57"/>
    <w:rsid w:val="001924AF"/>
    <w:rsid w:val="001A2954"/>
    <w:rsid w:val="001A3095"/>
    <w:rsid w:val="001B1A1B"/>
    <w:rsid w:val="001E3495"/>
    <w:rsid w:val="001E6ACA"/>
    <w:rsid w:val="001F4CB6"/>
    <w:rsid w:val="001F5880"/>
    <w:rsid w:val="00212332"/>
    <w:rsid w:val="00214910"/>
    <w:rsid w:val="00234CBB"/>
    <w:rsid w:val="002355AD"/>
    <w:rsid w:val="002508EA"/>
    <w:rsid w:val="00256DE2"/>
    <w:rsid w:val="002615DC"/>
    <w:rsid w:val="00264373"/>
    <w:rsid w:val="002659C7"/>
    <w:rsid w:val="00290B05"/>
    <w:rsid w:val="002954A7"/>
    <w:rsid w:val="00296038"/>
    <w:rsid w:val="00297981"/>
    <w:rsid w:val="002A5D2B"/>
    <w:rsid w:val="002F27A1"/>
    <w:rsid w:val="002F7429"/>
    <w:rsid w:val="0030537A"/>
    <w:rsid w:val="00324355"/>
    <w:rsid w:val="00337E89"/>
    <w:rsid w:val="003420B1"/>
    <w:rsid w:val="00351293"/>
    <w:rsid w:val="003552CE"/>
    <w:rsid w:val="003633C5"/>
    <w:rsid w:val="00374B51"/>
    <w:rsid w:val="003757C2"/>
    <w:rsid w:val="00391B15"/>
    <w:rsid w:val="003929AB"/>
    <w:rsid w:val="00396757"/>
    <w:rsid w:val="003A2FD3"/>
    <w:rsid w:val="003A623E"/>
    <w:rsid w:val="003B158E"/>
    <w:rsid w:val="003C42F8"/>
    <w:rsid w:val="003C657D"/>
    <w:rsid w:val="003D4F3E"/>
    <w:rsid w:val="003D7491"/>
    <w:rsid w:val="00422044"/>
    <w:rsid w:val="004235C4"/>
    <w:rsid w:val="004236A4"/>
    <w:rsid w:val="00436B17"/>
    <w:rsid w:val="004434BB"/>
    <w:rsid w:val="0045216C"/>
    <w:rsid w:val="00454673"/>
    <w:rsid w:val="00457ED0"/>
    <w:rsid w:val="004A7460"/>
    <w:rsid w:val="004B20AA"/>
    <w:rsid w:val="004B4167"/>
    <w:rsid w:val="004B4D9D"/>
    <w:rsid w:val="004C7FCE"/>
    <w:rsid w:val="004D5878"/>
    <w:rsid w:val="004E5B43"/>
    <w:rsid w:val="004F773E"/>
    <w:rsid w:val="00501980"/>
    <w:rsid w:val="0050425D"/>
    <w:rsid w:val="00526D70"/>
    <w:rsid w:val="005433B5"/>
    <w:rsid w:val="00547330"/>
    <w:rsid w:val="00564945"/>
    <w:rsid w:val="005664C9"/>
    <w:rsid w:val="0057136E"/>
    <w:rsid w:val="0058405B"/>
    <w:rsid w:val="0059525D"/>
    <w:rsid w:val="00597A5B"/>
    <w:rsid w:val="005A4DD8"/>
    <w:rsid w:val="005A7CE6"/>
    <w:rsid w:val="005B6086"/>
    <w:rsid w:val="005D6659"/>
    <w:rsid w:val="0061746A"/>
    <w:rsid w:val="0063162F"/>
    <w:rsid w:val="00637B54"/>
    <w:rsid w:val="00641124"/>
    <w:rsid w:val="00641372"/>
    <w:rsid w:val="00646BF8"/>
    <w:rsid w:val="006473F1"/>
    <w:rsid w:val="0065220D"/>
    <w:rsid w:val="0066147C"/>
    <w:rsid w:val="00671306"/>
    <w:rsid w:val="00677F54"/>
    <w:rsid w:val="0068131D"/>
    <w:rsid w:val="006A360F"/>
    <w:rsid w:val="006B01D0"/>
    <w:rsid w:val="006D32FD"/>
    <w:rsid w:val="0070180F"/>
    <w:rsid w:val="0072354F"/>
    <w:rsid w:val="00733785"/>
    <w:rsid w:val="00737A13"/>
    <w:rsid w:val="007455F1"/>
    <w:rsid w:val="007609D3"/>
    <w:rsid w:val="007660F7"/>
    <w:rsid w:val="00767A71"/>
    <w:rsid w:val="007727AA"/>
    <w:rsid w:val="00776EDB"/>
    <w:rsid w:val="007A61F2"/>
    <w:rsid w:val="007B4494"/>
    <w:rsid w:val="007B63FB"/>
    <w:rsid w:val="007C1131"/>
    <w:rsid w:val="007D2E5F"/>
    <w:rsid w:val="007E4DD4"/>
    <w:rsid w:val="007F00C2"/>
    <w:rsid w:val="0081208E"/>
    <w:rsid w:val="008177F0"/>
    <w:rsid w:val="008225A9"/>
    <w:rsid w:val="00822C79"/>
    <w:rsid w:val="00842C86"/>
    <w:rsid w:val="00866CD4"/>
    <w:rsid w:val="0088060E"/>
    <w:rsid w:val="008B1CCA"/>
    <w:rsid w:val="008D0FD7"/>
    <w:rsid w:val="008E598E"/>
    <w:rsid w:val="00907253"/>
    <w:rsid w:val="00907593"/>
    <w:rsid w:val="00913F03"/>
    <w:rsid w:val="009308AC"/>
    <w:rsid w:val="00940668"/>
    <w:rsid w:val="00954B65"/>
    <w:rsid w:val="00965C28"/>
    <w:rsid w:val="009965B5"/>
    <w:rsid w:val="009B0813"/>
    <w:rsid w:val="009B0EB7"/>
    <w:rsid w:val="009C1037"/>
    <w:rsid w:val="009C233C"/>
    <w:rsid w:val="009F0971"/>
    <w:rsid w:val="009F703A"/>
    <w:rsid w:val="00A06738"/>
    <w:rsid w:val="00A07A83"/>
    <w:rsid w:val="00A20A96"/>
    <w:rsid w:val="00A22497"/>
    <w:rsid w:val="00A32891"/>
    <w:rsid w:val="00A423BA"/>
    <w:rsid w:val="00A428C2"/>
    <w:rsid w:val="00A61733"/>
    <w:rsid w:val="00A64293"/>
    <w:rsid w:val="00A67B5B"/>
    <w:rsid w:val="00A67F08"/>
    <w:rsid w:val="00A91A8B"/>
    <w:rsid w:val="00A91F9E"/>
    <w:rsid w:val="00AA6A94"/>
    <w:rsid w:val="00AB38E6"/>
    <w:rsid w:val="00AB56C3"/>
    <w:rsid w:val="00AD1950"/>
    <w:rsid w:val="00AD4E6E"/>
    <w:rsid w:val="00AF057F"/>
    <w:rsid w:val="00B00AB9"/>
    <w:rsid w:val="00B047CC"/>
    <w:rsid w:val="00B27326"/>
    <w:rsid w:val="00B27CEA"/>
    <w:rsid w:val="00B54D60"/>
    <w:rsid w:val="00B7199C"/>
    <w:rsid w:val="00B738EE"/>
    <w:rsid w:val="00B768C4"/>
    <w:rsid w:val="00B819D5"/>
    <w:rsid w:val="00B959C9"/>
    <w:rsid w:val="00BA65EB"/>
    <w:rsid w:val="00BB3515"/>
    <w:rsid w:val="00BD0B27"/>
    <w:rsid w:val="00BD48FA"/>
    <w:rsid w:val="00BD67D7"/>
    <w:rsid w:val="00BE4766"/>
    <w:rsid w:val="00BE4987"/>
    <w:rsid w:val="00C35567"/>
    <w:rsid w:val="00C4063E"/>
    <w:rsid w:val="00C54800"/>
    <w:rsid w:val="00C6416F"/>
    <w:rsid w:val="00C90BB6"/>
    <w:rsid w:val="00C92ACC"/>
    <w:rsid w:val="00CB771F"/>
    <w:rsid w:val="00CB7CE3"/>
    <w:rsid w:val="00CD4B84"/>
    <w:rsid w:val="00CE52B4"/>
    <w:rsid w:val="00CE7E40"/>
    <w:rsid w:val="00D06E65"/>
    <w:rsid w:val="00D165E1"/>
    <w:rsid w:val="00D21BD1"/>
    <w:rsid w:val="00D24EE2"/>
    <w:rsid w:val="00D256FF"/>
    <w:rsid w:val="00D47ECC"/>
    <w:rsid w:val="00D47F74"/>
    <w:rsid w:val="00D74CF3"/>
    <w:rsid w:val="00DC209C"/>
    <w:rsid w:val="00DC4481"/>
    <w:rsid w:val="00DE61B2"/>
    <w:rsid w:val="00DE77BB"/>
    <w:rsid w:val="00E27679"/>
    <w:rsid w:val="00E51C58"/>
    <w:rsid w:val="00E52BCE"/>
    <w:rsid w:val="00E61B3C"/>
    <w:rsid w:val="00E70FC4"/>
    <w:rsid w:val="00E72196"/>
    <w:rsid w:val="00E7235E"/>
    <w:rsid w:val="00E86B8E"/>
    <w:rsid w:val="00EB77B5"/>
    <w:rsid w:val="00EC2341"/>
    <w:rsid w:val="00EC3412"/>
    <w:rsid w:val="00EC5CF6"/>
    <w:rsid w:val="00EF302B"/>
    <w:rsid w:val="00F07577"/>
    <w:rsid w:val="00F13DB6"/>
    <w:rsid w:val="00F14BBF"/>
    <w:rsid w:val="00F22D30"/>
    <w:rsid w:val="00F34A9C"/>
    <w:rsid w:val="00F4318D"/>
    <w:rsid w:val="00F83BCA"/>
    <w:rsid w:val="00F94A92"/>
    <w:rsid w:val="00FA750B"/>
    <w:rsid w:val="00FB557B"/>
    <w:rsid w:val="00FB7539"/>
    <w:rsid w:val="00FC0DEE"/>
    <w:rsid w:val="00FC2351"/>
    <w:rsid w:val="00FD59EC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BF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FB5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BF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F14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A9"/>
    <w:uiPriority w:val="99"/>
    <w:rsid w:val="00F14BBF"/>
    <w:rPr>
      <w:rFonts w:ascii="MagistralBlackC" w:hAnsi="MagistralBlackC" w:cs="MagistralBlackC" w:hint="default"/>
      <w:color w:val="000000"/>
      <w:sz w:val="20"/>
      <w:szCs w:val="20"/>
    </w:rPr>
  </w:style>
  <w:style w:type="table" w:styleId="a7">
    <w:name w:val="Table Grid"/>
    <w:basedOn w:val="a1"/>
    <w:uiPriority w:val="59"/>
    <w:rsid w:val="00F1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4BB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B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57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B5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5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B55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B557B"/>
    <w:rPr>
      <w:color w:val="0563C1" w:themeColor="hyperlink"/>
      <w:u w:val="single"/>
    </w:rPr>
  </w:style>
  <w:style w:type="paragraph" w:customStyle="1" w:styleId="Default">
    <w:name w:val="Default"/>
    <w:rsid w:val="00FB5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Цветовое выделение"/>
    <w:rsid w:val="00FB557B"/>
    <w:rPr>
      <w:b/>
      <w:bCs/>
      <w:color w:val="000080"/>
      <w:sz w:val="20"/>
      <w:szCs w:val="20"/>
    </w:rPr>
  </w:style>
  <w:style w:type="character" w:customStyle="1" w:styleId="go">
    <w:name w:val="go"/>
    <w:basedOn w:val="a0"/>
    <w:rsid w:val="00FB557B"/>
  </w:style>
  <w:style w:type="character" w:customStyle="1" w:styleId="a6">
    <w:name w:val="Абзац списка Знак"/>
    <w:link w:val="a5"/>
    <w:uiPriority w:val="34"/>
    <w:rsid w:val="00FB557B"/>
  </w:style>
  <w:style w:type="paragraph" w:customStyle="1" w:styleId="ConsPlusTitle">
    <w:name w:val="ConsPlusTitle"/>
    <w:uiPriority w:val="99"/>
    <w:rsid w:val="00FB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FB557B"/>
    <w:rPr>
      <w:i/>
      <w:iCs/>
    </w:rPr>
  </w:style>
  <w:style w:type="character" w:customStyle="1" w:styleId="docdata">
    <w:name w:val="docdata"/>
    <w:aliases w:val="docy,v5,3452,bqiaagaaeyqcaaagiaiaaanccwaabwolaaaaaaaaaaaaaaaaaaaaaaaaaaaaaaaaaaaaaaaaaaaaaaaaaaaaaaaaaaaaaaaaaaaaaaaaaaaaaaaaaaaaaaaaaaaaaaaaaaaaaaaaaaaaaaaaaaaaaaaaaaaaaaaaaaaaaaaaaaaaaaaaaaaaaaaaaaaaaaaaaaaaaaaaaaaaaaaaaaaaaaaaaaaaaaaaaaaaaaaa"/>
    <w:basedOn w:val="a0"/>
    <w:rsid w:val="00FB557B"/>
  </w:style>
  <w:style w:type="paragraph" w:customStyle="1" w:styleId="4012">
    <w:name w:val="4012"/>
    <w:aliases w:val="bqiaagaaeyqcaaagiaiaaaomdqaabzonaaaaaaaaaaaaaaaaaaaaaaaaaaaaaaaaaaaaaaaaaaaaaaaaaaaaaaaaaaaaaaaaaaaaaaaaaaaaaaaaaaaaaaaaaaaaaaaaaaaaaaaaaaaaaaaaaaaaaaaaaaaaaaaaaaaaaaaaaaaaaaaaaaaaaaaaaaaaaaaaaaaaaaaaaaaaaaaaaaaaaaaaaaaaaaaaaaaaaaaa"/>
    <w:basedOn w:val="a"/>
    <w:rsid w:val="00631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92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7023">
    <w:name w:val="7023"/>
    <w:aliases w:val="bqiaagaaeyqcaaagiaiaaanpgqaabv0z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973">
    <w:name w:val="4973"/>
    <w:aliases w:val="bqiaagaaeyqcaaagiaiaaanneqaabvsr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A746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A7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1">
    <w:name w:val="Основной текст + 12 pt1"/>
    <w:uiPriority w:val="99"/>
    <w:rsid w:val="004A7460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4A7460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39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67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BF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FB5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BF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F14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A9"/>
    <w:uiPriority w:val="99"/>
    <w:rsid w:val="00F14BBF"/>
    <w:rPr>
      <w:rFonts w:ascii="MagistralBlackC" w:hAnsi="MagistralBlackC" w:cs="MagistralBlackC" w:hint="default"/>
      <w:color w:val="000000"/>
      <w:sz w:val="20"/>
      <w:szCs w:val="20"/>
    </w:rPr>
  </w:style>
  <w:style w:type="table" w:styleId="a7">
    <w:name w:val="Table Grid"/>
    <w:basedOn w:val="a1"/>
    <w:uiPriority w:val="59"/>
    <w:rsid w:val="00F1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4BB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B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57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B5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5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B55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B557B"/>
    <w:rPr>
      <w:color w:val="0563C1" w:themeColor="hyperlink"/>
      <w:u w:val="single"/>
    </w:rPr>
  </w:style>
  <w:style w:type="paragraph" w:customStyle="1" w:styleId="Default">
    <w:name w:val="Default"/>
    <w:rsid w:val="00FB5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Цветовое выделение"/>
    <w:rsid w:val="00FB557B"/>
    <w:rPr>
      <w:b/>
      <w:bCs/>
      <w:color w:val="000080"/>
      <w:sz w:val="20"/>
      <w:szCs w:val="20"/>
    </w:rPr>
  </w:style>
  <w:style w:type="character" w:customStyle="1" w:styleId="go">
    <w:name w:val="go"/>
    <w:basedOn w:val="a0"/>
    <w:rsid w:val="00FB557B"/>
  </w:style>
  <w:style w:type="character" w:customStyle="1" w:styleId="a6">
    <w:name w:val="Абзац списка Знак"/>
    <w:link w:val="a5"/>
    <w:uiPriority w:val="34"/>
    <w:rsid w:val="00FB557B"/>
  </w:style>
  <w:style w:type="paragraph" w:customStyle="1" w:styleId="ConsPlusTitle">
    <w:name w:val="ConsPlusTitle"/>
    <w:uiPriority w:val="99"/>
    <w:rsid w:val="00FB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FB557B"/>
    <w:rPr>
      <w:i/>
      <w:iCs/>
    </w:rPr>
  </w:style>
  <w:style w:type="character" w:customStyle="1" w:styleId="docdata">
    <w:name w:val="docdata"/>
    <w:aliases w:val="docy,v5,3452,bqiaagaaeyqcaaagiaiaaanccwaabwolaaaaaaaaaaaaaaaaaaaaaaaaaaaaaaaaaaaaaaaaaaaaaaaaaaaaaaaaaaaaaaaaaaaaaaaaaaaaaaaaaaaaaaaaaaaaaaaaaaaaaaaaaaaaaaaaaaaaaaaaaaaaaaaaaaaaaaaaaaaaaaaaaaaaaaaaaaaaaaaaaaaaaaaaaaaaaaaaaaaaaaaaaaaaaaaaaaaaaaaa"/>
    <w:basedOn w:val="a0"/>
    <w:rsid w:val="00FB557B"/>
  </w:style>
  <w:style w:type="paragraph" w:customStyle="1" w:styleId="4012">
    <w:name w:val="4012"/>
    <w:aliases w:val="bqiaagaaeyqcaaagiaiaaaomdqaabzonaaaaaaaaaaaaaaaaaaaaaaaaaaaaaaaaaaaaaaaaaaaaaaaaaaaaaaaaaaaaaaaaaaaaaaaaaaaaaaaaaaaaaaaaaaaaaaaaaaaaaaaaaaaaaaaaaaaaaaaaaaaaaaaaaaaaaaaaaaaaaaaaaaaaaaaaaaaaaaaaaaaaaaaaaaaaaaaaaaaaaaaaaaaaaaaaaaaaaaaa"/>
    <w:basedOn w:val="a"/>
    <w:rsid w:val="00631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92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7023">
    <w:name w:val="7023"/>
    <w:aliases w:val="bqiaagaaeyqcaaagiaiaaanpgqaabv0z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973">
    <w:name w:val="4973"/>
    <w:aliases w:val="bqiaagaaeyqcaaagiaiaaanneqaabvsraaaaaaaaaaaaaaaaaaaaaaaaaaaaaaaaaaaaaaaaaaaaaaaaaaaaaaaaaaaaaaaaaaaaaaaaaaaaaaaaaaaaaaaaaaaaaaaaaaaaaaaaaaaaaaaaaaaaaaaaaaaaaaaaaaaaaaaaaaaaaaaaaaaaaaaaaaaaaaaaaaaaaaaaaaaaaaaaaaaaaaaaaaaaaaaaaaaaaaaa"/>
    <w:basedOn w:val="a"/>
    <w:rsid w:val="00E2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A746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A7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1">
    <w:name w:val="Основной текст + 12 pt1"/>
    <w:uiPriority w:val="99"/>
    <w:rsid w:val="004A7460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4A7460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39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E883-39CC-4135-B8AA-7CB33556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7</cp:revision>
  <cp:lastPrinted>2023-05-15T08:57:00Z</cp:lastPrinted>
  <dcterms:created xsi:type="dcterms:W3CDTF">2023-08-16T07:08:00Z</dcterms:created>
  <dcterms:modified xsi:type="dcterms:W3CDTF">2024-06-20T02:29:00Z</dcterms:modified>
</cp:coreProperties>
</file>