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D02" w:rsidRPr="00AB17A7" w:rsidRDefault="00E82D02" w:rsidP="00E82D0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bookmarkStart w:id="0" w:name="_GoBack"/>
      <w:bookmarkEnd w:id="0"/>
      <w:r w:rsidRPr="00AB17A7">
        <w:rPr>
          <w:rFonts w:ascii="Times New Roman" w:hAnsi="Times New Roman"/>
          <w:b/>
          <w:bCs/>
          <w:cap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</w:p>
    <w:p w:rsidR="00E82D02" w:rsidRPr="00AB17A7" w:rsidRDefault="00E82D02" w:rsidP="00E82D0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 xml:space="preserve">ПО </w:t>
      </w:r>
      <w:r w:rsidR="00BE3D07">
        <w:rPr>
          <w:rFonts w:ascii="Times New Roman" w:hAnsi="Times New Roman"/>
          <w:b/>
          <w:bCs/>
          <w:caps/>
          <w:sz w:val="24"/>
          <w:szCs w:val="24"/>
        </w:rPr>
        <w:t>экологии</w:t>
      </w:r>
      <w:r w:rsidRPr="00AB17A7">
        <w:rPr>
          <w:rFonts w:ascii="Times New Roman" w:hAnsi="Times New Roman"/>
          <w:b/>
          <w:bCs/>
          <w:caps/>
          <w:sz w:val="24"/>
          <w:szCs w:val="24"/>
        </w:rPr>
        <w:br/>
        <w:t>В КРАСНОЯРСКОМ КРАЕ</w:t>
      </w:r>
    </w:p>
    <w:p w:rsidR="00E82D02" w:rsidRPr="00AB17A7" w:rsidRDefault="00E82D02" w:rsidP="00E82D0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7 – 11 классы</w:t>
      </w:r>
    </w:p>
    <w:p w:rsidR="00E82D02" w:rsidRPr="00AB17A7" w:rsidRDefault="00E82D02" w:rsidP="00E82D0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B17A7">
        <w:rPr>
          <w:rFonts w:ascii="Times New Roman" w:hAnsi="Times New Roman"/>
          <w:b/>
          <w:bCs/>
          <w:caps/>
          <w:sz w:val="24"/>
          <w:szCs w:val="24"/>
        </w:rPr>
        <w:t>2016-2017 учебный год</w:t>
      </w:r>
    </w:p>
    <w:p w:rsidR="00154768" w:rsidRDefault="00154768" w:rsidP="00BC39B6">
      <w:pPr>
        <w:jc w:val="center"/>
        <w:rPr>
          <w:rFonts w:ascii="Times New Roman" w:hAnsi="Times New Roman"/>
          <w:sz w:val="24"/>
          <w:szCs w:val="24"/>
        </w:rPr>
      </w:pPr>
    </w:p>
    <w:p w:rsidR="00E82D02" w:rsidRDefault="00E82D02" w:rsidP="00BC39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AB17A7">
        <w:rPr>
          <w:rFonts w:ascii="Times New Roman" w:hAnsi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7417B9" w:rsidRDefault="007417B9" w:rsidP="00BC39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F1BC7" w:rsidRPr="009F1BC7" w:rsidRDefault="009F1BC7" w:rsidP="005926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>О</w:t>
      </w:r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рганизаторы олимпиады могут предложить учащимся задания: </w:t>
      </w:r>
    </w:p>
    <w:p w:rsidR="009F1BC7" w:rsidRPr="009F1BC7" w:rsidRDefault="009F1BC7" w:rsidP="005926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- интегрированного характера с экологической составляющей, не выходящие за рамки учебного материала, изучаемого в рамках общеобразовательных предметов; </w:t>
      </w:r>
    </w:p>
    <w:p w:rsidR="009F1BC7" w:rsidRDefault="009F1BC7" w:rsidP="005926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- отражающие региональную экологическую специфику (природное и культурное наследие региона); </w:t>
      </w:r>
    </w:p>
    <w:p w:rsidR="00E22F71" w:rsidRPr="00592677" w:rsidRDefault="00592677" w:rsidP="005926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- то, </w:t>
      </w:r>
      <w:r w:rsidR="009F1BC7" w:rsidRPr="00592677">
        <w:rPr>
          <w:rFonts w:ascii="Times New Roman" w:eastAsiaTheme="minorHAnsi" w:hAnsi="Times New Roman"/>
          <w:color w:val="000000"/>
          <w:sz w:val="23"/>
          <w:szCs w:val="23"/>
        </w:rPr>
        <w:t xml:space="preserve">что учащимся может быть известно из повседневной жизни </w:t>
      </w:r>
      <w:r>
        <w:rPr>
          <w:rFonts w:ascii="Times New Roman" w:eastAsiaTheme="minorHAnsi" w:hAnsi="Times New Roman"/>
          <w:color w:val="000000"/>
          <w:sz w:val="23"/>
          <w:szCs w:val="23"/>
        </w:rPr>
        <w:br/>
      </w:r>
      <w:r w:rsidR="009F1BC7" w:rsidRPr="00592677">
        <w:rPr>
          <w:rFonts w:ascii="Times New Roman" w:eastAsiaTheme="minorHAnsi" w:hAnsi="Times New Roman"/>
          <w:color w:val="000000"/>
          <w:sz w:val="23"/>
          <w:szCs w:val="23"/>
        </w:rPr>
        <w:t xml:space="preserve">(например, экологические аспекты </w:t>
      </w:r>
      <w:proofErr w:type="spellStart"/>
      <w:r w:rsidR="009F1BC7" w:rsidRPr="00592677">
        <w:rPr>
          <w:rFonts w:ascii="Times New Roman" w:eastAsiaTheme="minorHAnsi" w:hAnsi="Times New Roman"/>
          <w:color w:val="000000"/>
          <w:sz w:val="23"/>
          <w:szCs w:val="23"/>
        </w:rPr>
        <w:t>энерго</w:t>
      </w:r>
      <w:proofErr w:type="spellEnd"/>
      <w:r w:rsidR="009F1BC7" w:rsidRPr="00592677">
        <w:rPr>
          <w:rFonts w:ascii="Times New Roman" w:eastAsiaTheme="minorHAnsi" w:hAnsi="Times New Roman"/>
          <w:color w:val="000000"/>
          <w:sz w:val="23"/>
          <w:szCs w:val="23"/>
        </w:rPr>
        <w:t xml:space="preserve"> и ресурсосбережения в быту).</w:t>
      </w:r>
    </w:p>
    <w:p w:rsidR="009F1BC7" w:rsidRPr="009F1BC7" w:rsidRDefault="009F1BC7" w:rsidP="009F1B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Основу теоретического тура школьного этапа </w:t>
      </w:r>
      <w:r>
        <w:rPr>
          <w:rFonts w:ascii="Times New Roman" w:eastAsiaTheme="minorHAnsi" w:hAnsi="Times New Roman"/>
          <w:color w:val="000000"/>
          <w:sz w:val="23"/>
          <w:szCs w:val="23"/>
        </w:rPr>
        <w:t>олимпиады составляют задачи раз</w:t>
      </w:r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ных типов. Задания по классам могут быть дифференцированы как по сложности, </w:t>
      </w:r>
      <w:r>
        <w:rPr>
          <w:rFonts w:ascii="Times New Roman" w:eastAsiaTheme="minorHAnsi" w:hAnsi="Times New Roman"/>
          <w:color w:val="000000"/>
          <w:sz w:val="23"/>
          <w:szCs w:val="23"/>
        </w:rPr>
        <w:t>так и по ко</w:t>
      </w:r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личеству задач. Задачи в разных параллелях могут повторяться. Можно делать комплект заданий для каждой параллели отдельно или объединить задания по параллелям, </w:t>
      </w:r>
      <w:proofErr w:type="gramStart"/>
      <w:r w:rsidRPr="009F1BC7">
        <w:rPr>
          <w:rFonts w:ascii="Times New Roman" w:eastAsiaTheme="minorHAnsi" w:hAnsi="Times New Roman"/>
          <w:color w:val="000000"/>
          <w:sz w:val="23"/>
          <w:szCs w:val="23"/>
        </w:rPr>
        <w:t>напри-мер</w:t>
      </w:r>
      <w:proofErr w:type="gramEnd"/>
      <w:r w:rsidRPr="009F1BC7">
        <w:rPr>
          <w:rFonts w:ascii="Times New Roman" w:eastAsiaTheme="minorHAnsi" w:hAnsi="Times New Roman"/>
          <w:color w:val="000000"/>
          <w:sz w:val="23"/>
          <w:szCs w:val="23"/>
        </w:rPr>
        <w:t xml:space="preserve">, для 7-8 классов и для 10-11 классов. </w:t>
      </w:r>
    </w:p>
    <w:p w:rsidR="00592677" w:rsidRPr="00592677" w:rsidRDefault="00592677" w:rsidP="0059267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92677">
        <w:rPr>
          <w:rFonts w:ascii="Times New Roman" w:eastAsiaTheme="minorHAnsi" w:hAnsi="Times New Roman"/>
          <w:sz w:val="24"/>
          <w:szCs w:val="24"/>
        </w:rPr>
        <w:t>В настоящее время в качестве олимпиадных не рекомендуется давать тестовые задачи закрытого типа («</w:t>
      </w:r>
      <w:proofErr w:type="spellStart"/>
      <w:r w:rsidRPr="00592677">
        <w:rPr>
          <w:rFonts w:ascii="Times New Roman" w:eastAsiaTheme="minorHAnsi" w:hAnsi="Times New Roman"/>
          <w:sz w:val="24"/>
          <w:szCs w:val="24"/>
        </w:rPr>
        <w:t>угадайка</w:t>
      </w:r>
      <w:proofErr w:type="spellEnd"/>
      <w:r w:rsidRPr="00592677">
        <w:rPr>
          <w:rFonts w:ascii="Times New Roman" w:eastAsiaTheme="minorHAnsi" w:hAnsi="Times New Roman"/>
          <w:sz w:val="24"/>
          <w:szCs w:val="24"/>
        </w:rPr>
        <w:t>») как, например, только с выбором правильного утверждения ("да" - "нет") и/или выбор одного правильного ответа из 4-х возможных. Возможно использование тестовых задач закрытого типа – выбор 2-х (и более) правильных ответов из 6 (и более) вариантов ответов.</w:t>
      </w:r>
    </w:p>
    <w:p w:rsidR="00592677" w:rsidRPr="00592677" w:rsidRDefault="00592677" w:rsidP="0059267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92677">
        <w:rPr>
          <w:rFonts w:ascii="Times New Roman" w:eastAsiaTheme="minorHAnsi" w:hAnsi="Times New Roman"/>
          <w:sz w:val="24"/>
          <w:szCs w:val="24"/>
        </w:rPr>
        <w:t xml:space="preserve">Для муниципального этапа количество задач в комплекте может быть следующим: </w:t>
      </w:r>
    </w:p>
    <w:p w:rsidR="00592677" w:rsidRPr="00592677" w:rsidRDefault="00592677" w:rsidP="00592677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2677">
        <w:rPr>
          <w:rFonts w:ascii="Times New Roman" w:eastAsiaTheme="minorHAnsi" w:hAnsi="Times New Roman"/>
          <w:sz w:val="24"/>
          <w:szCs w:val="24"/>
        </w:rPr>
        <w:t>- для 7-8 классов - 8 задач закрытого типа (тип задач: - выбор 2-х (и более) правильных ответа из 6-и (и более) возможных.), 5 задач открытого типа, например - выбор правильного утверждения ("да" - "нет") с его последующим обоснованием; 3 задачи «вы</w:t>
      </w:r>
      <w:r w:rsidRPr="00592677">
        <w:rPr>
          <w:rFonts w:asciiTheme="minorHAnsi" w:eastAsiaTheme="minorHAnsi" w:hAnsiTheme="minorHAnsi" w:cstheme="minorBidi"/>
        </w:rPr>
        <w:t xml:space="preserve"> </w:t>
      </w:r>
      <w:r w:rsidRPr="00592677">
        <w:rPr>
          <w:rFonts w:ascii="Times New Roman" w:eastAsiaTheme="minorHAnsi" w:hAnsi="Times New Roman"/>
          <w:sz w:val="24"/>
          <w:szCs w:val="24"/>
        </w:rPr>
        <w:t xml:space="preserve">бор одного правильного ответа из 4-х возможных с его обоснованием". Задачи </w:t>
      </w:r>
      <w:r w:rsidRPr="00592677">
        <w:rPr>
          <w:rFonts w:ascii="Times New Roman" w:eastAsiaTheme="minorHAnsi" w:hAnsi="Times New Roman"/>
          <w:sz w:val="24"/>
          <w:szCs w:val="24"/>
        </w:rPr>
        <w:br/>
        <w:t>с обоснованием всех вариантов ответов (как правильных, так и неправильных) также рекомендуется давать в более старших классах.</w:t>
      </w:r>
    </w:p>
    <w:p w:rsidR="00592677" w:rsidRPr="00592677" w:rsidRDefault="00592677" w:rsidP="00592677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2677">
        <w:rPr>
          <w:rFonts w:ascii="Times New Roman" w:eastAsiaTheme="minorHAnsi" w:hAnsi="Times New Roman"/>
          <w:sz w:val="24"/>
          <w:szCs w:val="24"/>
        </w:rPr>
        <w:t xml:space="preserve">- для 9 класса - 8 задач закрытого типа (тип задач: - выбор 2-х (и более) правильных ответа из 6-и (и более) возможных.), 5 задач открытого типа, например - выбор правильного утверждения ("да" - "нет") с его последующим обоснованием; 4 задачи "выбор одного правильного ответа из 4-х возможных с его обоснованием". Рекомендуется ввести хотя бы одну задачу с обоснованием всех вариантов ответов (как правильных, так </w:t>
      </w:r>
      <w:r w:rsidRPr="00592677">
        <w:rPr>
          <w:rFonts w:ascii="Times New Roman" w:eastAsiaTheme="minorHAnsi" w:hAnsi="Times New Roman"/>
          <w:sz w:val="24"/>
          <w:szCs w:val="24"/>
        </w:rPr>
        <w:br/>
        <w:t>и неправильных).</w:t>
      </w:r>
    </w:p>
    <w:p w:rsidR="00592677" w:rsidRPr="00592677" w:rsidRDefault="00592677" w:rsidP="00592677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4"/>
          <w:szCs w:val="24"/>
        </w:rPr>
      </w:pPr>
      <w:r w:rsidRPr="00592677">
        <w:rPr>
          <w:rFonts w:ascii="Times New Roman" w:eastAsiaTheme="minorHAnsi" w:hAnsi="Times New Roman"/>
          <w:sz w:val="24"/>
          <w:szCs w:val="24"/>
        </w:rPr>
        <w:t xml:space="preserve">- для 10-11 классов - 10 задач закрытого типа (тип задач: - выбор 2-х (и более) правильных ответа из 6-и (и более) возможных.), 5 задач открытого типа, например - выбор правильного утверждения ("да" - "нет") с его последующим обоснованием; 3 задачи "выбор одного правильного ответа из 4-х возможных с его обоснованием". Рекомендуется ввести хотя бы одну задачу с обоснованием всех вариантов ответов (как правильных, так </w:t>
      </w:r>
      <w:r w:rsidRPr="00592677">
        <w:rPr>
          <w:rFonts w:ascii="Times New Roman" w:eastAsiaTheme="minorHAnsi" w:hAnsi="Times New Roman"/>
          <w:sz w:val="24"/>
          <w:szCs w:val="24"/>
        </w:rPr>
        <w:br/>
        <w:t xml:space="preserve">и неправильных). </w:t>
      </w:r>
    </w:p>
    <w:p w:rsidR="009F1BC7" w:rsidRPr="009F1BC7" w:rsidRDefault="00592677" w:rsidP="0059267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92677">
        <w:rPr>
          <w:rFonts w:ascii="Times New Roman" w:eastAsiaTheme="minorHAnsi" w:hAnsi="Times New Roman"/>
          <w:sz w:val="24"/>
          <w:szCs w:val="24"/>
        </w:rPr>
        <w:t xml:space="preserve">Можно использовать задачи только открытого типа. Однако следует помнить, </w:t>
      </w:r>
      <w:r w:rsidRPr="00592677">
        <w:rPr>
          <w:rFonts w:ascii="Times New Roman" w:eastAsiaTheme="minorHAnsi" w:hAnsi="Times New Roman"/>
          <w:sz w:val="24"/>
          <w:szCs w:val="24"/>
        </w:rPr>
        <w:br/>
        <w:t xml:space="preserve">что задачи открытого типа более трудоёмкие и времяёмкие как при их решении, так и при проверке, кроме того, они требуют более высокой квалификации жюри. Но при этом они более показательны в плане подготовленности конкурсантов, что является существенным как при отборе школьников для участия в следующем региональном этапе и подготовке </w:t>
      </w:r>
      <w:r w:rsidRPr="00592677">
        <w:rPr>
          <w:rFonts w:ascii="Times New Roman" w:eastAsiaTheme="minorHAnsi" w:hAnsi="Times New Roman"/>
          <w:sz w:val="24"/>
          <w:szCs w:val="24"/>
        </w:rPr>
        <w:br/>
        <w:t>к нему, так и в диагностике одарённости школьников в сфере экологии.</w:t>
      </w:r>
    </w:p>
    <w:p w:rsidR="00022ECF" w:rsidRDefault="00E82D02" w:rsidP="00BC39B6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i/>
          <w:sz w:val="24"/>
          <w:szCs w:val="24"/>
        </w:rPr>
      </w:pPr>
      <w:r w:rsidRPr="00E82D02">
        <w:rPr>
          <w:rFonts w:ascii="Times New Roman" w:hAnsi="Times New Roman"/>
          <w:b/>
          <w:i/>
          <w:sz w:val="24"/>
          <w:szCs w:val="24"/>
        </w:rPr>
        <w:lastRenderedPageBreak/>
        <w:t>Материально-техническое обеспечение для выполнения олимпиадных заданий.</w:t>
      </w:r>
    </w:p>
    <w:p w:rsidR="00592677" w:rsidRPr="00592677" w:rsidRDefault="00592677" w:rsidP="0059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В каждой аудитории должно быть не менее </w:t>
      </w:r>
      <w:proofErr w:type="spellStart"/>
      <w:proofErr w:type="gram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по-ловины</w:t>
      </w:r>
      <w:proofErr w:type="spellEnd"/>
      <w:proofErr w:type="gram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 пачки бумаги формата А4 для черновиков и </w:t>
      </w:r>
      <w:proofErr w:type="spell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гелевые</w:t>
      </w:r>
      <w:proofErr w:type="spell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 ручки чёрного цвета не менее 20 шт. </w:t>
      </w:r>
    </w:p>
    <w:p w:rsidR="00592677" w:rsidRDefault="00592677" w:rsidP="0059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Для работы жюри выделяют отдельное помещение, оснащенное столами, стульями и телефоном. Это может быть учительская или преподавательская комната, оборудованное удобной мебелью, сейфом для хранения работ участников и техническими средствами (двумя-тремя компьютерами с выходом в Интернет, принтером, ксероксом), канцелярскими товарами (цветные маркеры, бумага – 3–4 пачки, маркеры, </w:t>
      </w:r>
      <w:proofErr w:type="spell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степлеры</w:t>
      </w:r>
      <w:proofErr w:type="spell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, ручки, карандаши и т.д.), калькуляторами (не меньше 10 шт.) в течение всей Олимпиады. </w:t>
      </w:r>
    </w:p>
    <w:p w:rsidR="00592677" w:rsidRPr="00592677" w:rsidRDefault="00592677" w:rsidP="0059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92677" w:rsidRPr="00592677" w:rsidRDefault="00592677" w:rsidP="00592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Для тиражирования заданий необходимо иметь: </w:t>
      </w:r>
    </w:p>
    <w:p w:rsidR="00592677" w:rsidRPr="00592677" w:rsidRDefault="00592677" w:rsidP="0059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- белую бумагу формата А4 (исходя из расчета не менее (определяет региональная метод-комиссия) листов белой бумаги формата А4 на каждого участника муниципального этапа (тексты заданий + бланки ответов)); </w:t>
      </w:r>
    </w:p>
    <w:p w:rsidR="00592677" w:rsidRPr="00592677" w:rsidRDefault="00592677" w:rsidP="0059267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- компьютер и принтер;</w:t>
      </w:r>
    </w:p>
    <w:p w:rsidR="00592677" w:rsidRPr="00592677" w:rsidRDefault="00592677" w:rsidP="00592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- множительную технику. </w:t>
      </w:r>
    </w:p>
    <w:p w:rsidR="00022ECF" w:rsidRPr="00592677" w:rsidRDefault="00592677" w:rsidP="00592677">
      <w:pPr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Кроме тиражирования олимпиадных заданий и бланков ответов, Оргкомитет </w:t>
      </w:r>
      <w:proofErr w:type="spellStart"/>
      <w:proofErr w:type="gram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олим-пиады</w:t>
      </w:r>
      <w:proofErr w:type="spellEnd"/>
      <w:proofErr w:type="gram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 ведёт всю конкурсную документацию, к которой относятся документы, которые участники представляют на конкурс. Это - списки участников, бланки ответов на </w:t>
      </w:r>
      <w:proofErr w:type="gram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кон-</w:t>
      </w:r>
      <w:proofErr w:type="spell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курсные</w:t>
      </w:r>
      <w:proofErr w:type="spellEnd"/>
      <w:proofErr w:type="gram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 задания, итоговые протоколы и документы, которые вручаются победителями призёрам олимпиады. Эти документы удостоверяют, фиксируют факт достижения </w:t>
      </w:r>
      <w:proofErr w:type="spellStart"/>
      <w:proofErr w:type="gramStart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наи</w:t>
      </w:r>
      <w:proofErr w:type="spell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-высших</w:t>
      </w:r>
      <w:proofErr w:type="gramEnd"/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 результатов. К таким документам относят </w:t>
      </w:r>
      <w:r w:rsidRPr="0059267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дипломы</w:t>
      </w: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59267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грамоты</w:t>
      </w: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59267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благодарности</w:t>
      </w: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59267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 xml:space="preserve">свидетельства </w:t>
      </w: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 xml:space="preserve">и </w:t>
      </w:r>
      <w:r w:rsidRPr="00592677">
        <w:rPr>
          <w:rFonts w:ascii="Times New Roman" w:eastAsiaTheme="minorHAnsi" w:hAnsi="Times New Roman"/>
          <w:i/>
          <w:iCs/>
          <w:color w:val="000000"/>
          <w:sz w:val="24"/>
          <w:szCs w:val="24"/>
        </w:rPr>
        <w:t>сертификаты</w:t>
      </w:r>
      <w:r w:rsidRPr="00592677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82D02" w:rsidRDefault="00E82D02" w:rsidP="00BC39B6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i/>
          <w:sz w:val="24"/>
          <w:szCs w:val="24"/>
        </w:rPr>
      </w:pPr>
      <w:r w:rsidRPr="00E82D02">
        <w:rPr>
          <w:rFonts w:ascii="Times New Roman" w:hAnsi="Times New Roman"/>
          <w:b/>
          <w:i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олимпиады.</w:t>
      </w:r>
    </w:p>
    <w:p w:rsidR="00592677" w:rsidRDefault="00592677" w:rsidP="00592677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592677" w:rsidRPr="00592677" w:rsidRDefault="00592677" w:rsidP="00592677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муниципальном</w:t>
      </w:r>
      <w:r w:rsidRPr="00592677">
        <w:rPr>
          <w:rFonts w:ascii="Times New Roman" w:hAnsi="Times New Roman"/>
          <w:sz w:val="24"/>
          <w:szCs w:val="24"/>
        </w:rPr>
        <w:t xml:space="preserve"> этапе конкурсантам не разрешается пользоваться справочными материалами и любыми электронными средствами. Если во время проведения теорет</w:t>
      </w:r>
      <w:r>
        <w:rPr>
          <w:rFonts w:ascii="Times New Roman" w:hAnsi="Times New Roman"/>
          <w:sz w:val="24"/>
          <w:szCs w:val="24"/>
        </w:rPr>
        <w:t>иче</w:t>
      </w:r>
      <w:r w:rsidRPr="00592677">
        <w:rPr>
          <w:rFonts w:ascii="Times New Roman" w:hAnsi="Times New Roman"/>
          <w:sz w:val="24"/>
          <w:szCs w:val="24"/>
        </w:rPr>
        <w:t>ского тура конкурсант будет замечен с мобильным телеф</w:t>
      </w:r>
      <w:r>
        <w:rPr>
          <w:rFonts w:ascii="Times New Roman" w:hAnsi="Times New Roman"/>
          <w:sz w:val="24"/>
          <w:szCs w:val="24"/>
        </w:rPr>
        <w:t>оном, планшетом, учебной и спра</w:t>
      </w:r>
      <w:r w:rsidRPr="00592677">
        <w:rPr>
          <w:rFonts w:ascii="Times New Roman" w:hAnsi="Times New Roman"/>
          <w:sz w:val="24"/>
          <w:szCs w:val="24"/>
        </w:rPr>
        <w:t>вочной литературой и т.д., он должен быть дисквалифицирован</w:t>
      </w:r>
      <w:r>
        <w:rPr>
          <w:rFonts w:ascii="Times New Roman" w:hAnsi="Times New Roman"/>
          <w:sz w:val="24"/>
          <w:szCs w:val="24"/>
        </w:rPr>
        <w:t>.</w:t>
      </w:r>
    </w:p>
    <w:p w:rsidR="005972DA" w:rsidRPr="00E82D02" w:rsidRDefault="005972DA" w:rsidP="00BC39B6">
      <w:pPr>
        <w:pStyle w:val="a3"/>
        <w:ind w:left="0"/>
        <w:rPr>
          <w:rFonts w:ascii="Times New Roman" w:hAnsi="Times New Roman"/>
          <w:b/>
          <w:i/>
          <w:sz w:val="24"/>
          <w:szCs w:val="24"/>
        </w:rPr>
      </w:pPr>
    </w:p>
    <w:p w:rsidR="00BC39B6" w:rsidRDefault="00E82D02" w:rsidP="00BC39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82D02">
        <w:rPr>
          <w:rFonts w:ascii="Times New Roman" w:hAnsi="Times New Roman"/>
          <w:b/>
          <w:i/>
          <w:sz w:val="24"/>
          <w:szCs w:val="24"/>
        </w:rPr>
        <w:t>Критерии и методики оценивания олимпиадных заданий.</w:t>
      </w:r>
    </w:p>
    <w:p w:rsidR="00E22F71" w:rsidRPr="00E22F71" w:rsidRDefault="00E22F71" w:rsidP="00E22F7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22F71" w:rsidRPr="00E22F71" w:rsidRDefault="00E22F71" w:rsidP="00E22F7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71">
        <w:rPr>
          <w:rFonts w:ascii="Times New Roman" w:hAnsi="Times New Roman"/>
          <w:sz w:val="24"/>
          <w:szCs w:val="24"/>
        </w:rPr>
        <w:t>В тестовых заданиях части I (</w:t>
      </w:r>
      <w:r w:rsidRPr="00E22F7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Задание с выбором двух и более ответов из 6) </w:t>
      </w:r>
      <w:r w:rsidRPr="00E22F71">
        <w:rPr>
          <w:rFonts w:ascii="Times New Roman" w:hAnsi="Times New Roman"/>
          <w:sz w:val="24"/>
          <w:szCs w:val="24"/>
        </w:rPr>
        <w:t>за каждый правильный ответ участник получает по 1 баллу. Правильным ответом считается выбор ВСЕХ верных вариантов).</w:t>
      </w:r>
      <w:r w:rsidRPr="00E22F71">
        <w:rPr>
          <w:rFonts w:ascii="Times New Roman" w:hAnsi="Times New Roman"/>
          <w:i/>
          <w:sz w:val="24"/>
          <w:szCs w:val="24"/>
        </w:rPr>
        <w:t xml:space="preserve"> </w:t>
      </w:r>
      <w:r w:rsidRPr="00E22F71">
        <w:rPr>
          <w:rFonts w:ascii="Times New Roman" w:hAnsi="Times New Roman"/>
          <w:sz w:val="24"/>
          <w:szCs w:val="24"/>
        </w:rPr>
        <w:t xml:space="preserve">При неполном выборе правильных ответов рекомендуется оценивать ответ долями от единицы. </w:t>
      </w:r>
    </w:p>
    <w:p w:rsidR="00E22F71" w:rsidRPr="00E22F71" w:rsidRDefault="00E22F71" w:rsidP="00E22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71">
        <w:rPr>
          <w:rFonts w:ascii="Times New Roman" w:hAnsi="Times New Roman"/>
          <w:sz w:val="24"/>
          <w:szCs w:val="24"/>
        </w:rPr>
        <w:t xml:space="preserve">В тестовых заданиях части II и III за каждый правильный ответ участник получает по 3 балла.  </w:t>
      </w:r>
    </w:p>
    <w:p w:rsidR="00E22F71" w:rsidRPr="00E22F71" w:rsidRDefault="00E22F71" w:rsidP="00E22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71">
        <w:rPr>
          <w:rFonts w:ascii="Times New Roman" w:hAnsi="Times New Roman"/>
          <w:sz w:val="24"/>
          <w:szCs w:val="24"/>
        </w:rPr>
        <w:t>Конкурсантам необходимо заполнить матрицы в соответствии с требованиями, описанными в условиях.</w:t>
      </w:r>
    </w:p>
    <w:p w:rsidR="00E22F71" w:rsidRPr="00E22F71" w:rsidRDefault="00E22F71" w:rsidP="00E22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71">
        <w:rPr>
          <w:rFonts w:ascii="Times New Roman" w:hAnsi="Times New Roman"/>
          <w:sz w:val="24"/>
          <w:szCs w:val="24"/>
        </w:rPr>
        <w:t xml:space="preserve">Особенности оценивания описаны в тексте для каждого задания индивидуально.  Основная цель введения таких заданий – ориентация участников Олимпиады </w:t>
      </w:r>
      <w:r>
        <w:rPr>
          <w:rFonts w:ascii="Times New Roman" w:hAnsi="Times New Roman"/>
          <w:sz w:val="24"/>
          <w:szCs w:val="24"/>
        </w:rPr>
        <w:br/>
      </w:r>
      <w:r w:rsidRPr="00E22F71">
        <w:rPr>
          <w:rFonts w:ascii="Times New Roman" w:hAnsi="Times New Roman"/>
          <w:sz w:val="24"/>
          <w:szCs w:val="24"/>
        </w:rPr>
        <w:t xml:space="preserve">на содержание заданий последующих этапов всероссийской олимпиады.  </w:t>
      </w:r>
    </w:p>
    <w:p w:rsidR="00E22F71" w:rsidRPr="00E22F71" w:rsidRDefault="00E22F71" w:rsidP="00E22F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71">
        <w:rPr>
          <w:rFonts w:ascii="Times New Roman" w:hAnsi="Times New Roman"/>
          <w:sz w:val="24"/>
          <w:szCs w:val="24"/>
        </w:rPr>
        <w:t xml:space="preserve">По результатам проверки конкурсных работ по каждой параллели жюри выстраивается итоговый рейтинг конкурсантов, на основании которого определяются победители и призеры. </w:t>
      </w:r>
      <w:r w:rsidRPr="00E22F71">
        <w:rPr>
          <w:rFonts w:ascii="Times New Roman" w:hAnsi="Times New Roman"/>
          <w:sz w:val="24"/>
          <w:szCs w:val="24"/>
        </w:rPr>
        <w:cr/>
      </w:r>
    </w:p>
    <w:p w:rsidR="00E22F71" w:rsidRPr="00E22F71" w:rsidRDefault="00E22F71" w:rsidP="00E22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22F71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Примерное количество заданий теоретического тура для муниципального этапа представлено в следующей таблице.</w:t>
      </w:r>
    </w:p>
    <w:p w:rsidR="00E22F71" w:rsidRPr="00E22F71" w:rsidRDefault="00E22F71" w:rsidP="00E22F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576"/>
        <w:gridCol w:w="1576"/>
        <w:gridCol w:w="1576"/>
        <w:gridCol w:w="3326"/>
      </w:tblGrid>
      <w:tr w:rsidR="00E22F71" w:rsidRPr="00E22F71" w:rsidTr="00F00520">
        <w:trPr>
          <w:jc w:val="center"/>
        </w:trPr>
        <w:tc>
          <w:tcPr>
            <w:tcW w:w="1548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II</w:t>
            </w: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III</w:t>
            </w: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3544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Максимальное кол-во баллов</w:t>
            </w: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всю работу</w:t>
            </w:r>
          </w:p>
        </w:tc>
      </w:tr>
      <w:tr w:rsidR="00E22F71" w:rsidRPr="00E22F71" w:rsidTr="00F00520">
        <w:trPr>
          <w:jc w:val="center"/>
        </w:trPr>
        <w:tc>
          <w:tcPr>
            <w:tcW w:w="1548" w:type="dxa"/>
          </w:tcPr>
          <w:p w:rsidR="00E22F71" w:rsidRPr="00E22F71" w:rsidRDefault="00E22F71" w:rsidP="00E22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7 – 8 </w:t>
            </w:r>
            <w:proofErr w:type="spellStart"/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E22F71" w:rsidRPr="00E22F71" w:rsidTr="00F00520">
        <w:trPr>
          <w:jc w:val="center"/>
        </w:trPr>
        <w:tc>
          <w:tcPr>
            <w:tcW w:w="1548" w:type="dxa"/>
          </w:tcPr>
          <w:p w:rsidR="00E22F71" w:rsidRPr="00E22F71" w:rsidRDefault="00E22F71" w:rsidP="00E22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22F71" w:rsidRPr="00E22F71" w:rsidTr="00F00520">
        <w:trPr>
          <w:jc w:val="center"/>
        </w:trPr>
        <w:tc>
          <w:tcPr>
            <w:tcW w:w="1548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10 – 11 </w:t>
            </w:r>
            <w:proofErr w:type="spellStart"/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6" w:type="dxa"/>
          </w:tcPr>
          <w:p w:rsidR="00E22F71" w:rsidRPr="00E22F71" w:rsidRDefault="00E22F71" w:rsidP="00E22F7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E22F71" w:rsidRPr="00E22F71" w:rsidRDefault="00E22F71" w:rsidP="00E22F71">
      <w:pPr>
        <w:rPr>
          <w:rFonts w:ascii="Times New Roman" w:hAnsi="Times New Roman"/>
          <w:sz w:val="24"/>
          <w:szCs w:val="24"/>
        </w:rPr>
      </w:pPr>
      <w:r w:rsidRPr="00E22F71">
        <w:rPr>
          <w:rFonts w:ascii="Times New Roman" w:hAnsi="Times New Roman"/>
          <w:sz w:val="24"/>
          <w:szCs w:val="24"/>
        </w:rPr>
        <w:t xml:space="preserve"> </w:t>
      </w:r>
    </w:p>
    <w:p w:rsidR="00E22F71" w:rsidRPr="00E22F71" w:rsidRDefault="00E22F71" w:rsidP="00E22F71">
      <w:pPr>
        <w:ind w:firstLine="709"/>
        <w:rPr>
          <w:rFonts w:ascii="Times New Roman" w:hAnsi="Times New Roman"/>
          <w:sz w:val="24"/>
          <w:szCs w:val="24"/>
        </w:rPr>
      </w:pPr>
      <w:r w:rsidRPr="00E22F71">
        <w:rPr>
          <w:rFonts w:ascii="Times New Roman" w:hAnsi="Times New Roman"/>
          <w:sz w:val="24"/>
          <w:szCs w:val="24"/>
        </w:rPr>
        <w:t xml:space="preserve"> Для перевода в 100-бальную шкалу вводится коэффициент: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735"/>
        <w:gridCol w:w="1986"/>
        <w:gridCol w:w="1861"/>
        <w:gridCol w:w="2209"/>
      </w:tblGrid>
      <w:tr w:rsidR="00E22F71" w:rsidRPr="00E22F71" w:rsidTr="00F00520">
        <w:trPr>
          <w:jc w:val="center"/>
        </w:trPr>
        <w:tc>
          <w:tcPr>
            <w:tcW w:w="1838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4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Сумма баллов в 100-бальной шкале (максимальное кол-во баллов) </w:t>
            </w:r>
          </w:p>
        </w:tc>
      </w:tr>
      <w:tr w:rsidR="00E22F71" w:rsidRPr="00E22F71" w:rsidTr="00F00520">
        <w:trPr>
          <w:jc w:val="center"/>
        </w:trPr>
        <w:tc>
          <w:tcPr>
            <w:tcW w:w="1838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43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Часть 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II</w:t>
            </w:r>
          </w:p>
        </w:tc>
        <w:tc>
          <w:tcPr>
            <w:tcW w:w="1985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Часть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III</w:t>
            </w:r>
          </w:p>
        </w:tc>
        <w:tc>
          <w:tcPr>
            <w:tcW w:w="2363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баллов за работу</w:t>
            </w:r>
          </w:p>
        </w:tc>
      </w:tr>
      <w:tr w:rsidR="00E22F71" w:rsidRPr="00E22F71" w:rsidTr="00F00520">
        <w:trPr>
          <w:jc w:val="center"/>
        </w:trPr>
        <w:tc>
          <w:tcPr>
            <w:tcW w:w="1838" w:type="dxa"/>
          </w:tcPr>
          <w:p w:rsidR="00E22F71" w:rsidRPr="00E22F71" w:rsidRDefault="00E22F71" w:rsidP="00E22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7–8 </w:t>
            </w:r>
            <w:proofErr w:type="spellStart"/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22F71" w:rsidRPr="00E22F71" w:rsidRDefault="00E22F71" w:rsidP="00E22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(К= 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3,12)</w:t>
            </w:r>
          </w:p>
        </w:tc>
        <w:tc>
          <w:tcPr>
            <w:tcW w:w="1843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8 х 3,12 = 25 </w:t>
            </w:r>
          </w:p>
        </w:tc>
        <w:tc>
          <w:tcPr>
            <w:tcW w:w="2126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х 3,12 = 47</w:t>
            </w:r>
          </w:p>
        </w:tc>
        <w:tc>
          <w:tcPr>
            <w:tcW w:w="1985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х 3,12 = 28</w:t>
            </w:r>
          </w:p>
        </w:tc>
        <w:tc>
          <w:tcPr>
            <w:tcW w:w="2363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(х 3,12 = 100)</w:t>
            </w: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F71" w:rsidRPr="00E22F71" w:rsidTr="00F00520">
        <w:trPr>
          <w:jc w:val="center"/>
        </w:trPr>
        <w:tc>
          <w:tcPr>
            <w:tcW w:w="1838" w:type="dxa"/>
          </w:tcPr>
          <w:p w:rsidR="00E22F71" w:rsidRPr="00E22F71" w:rsidRDefault="00E22F71" w:rsidP="00E22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22F71" w:rsidRPr="00E22F71" w:rsidRDefault="00E22F71" w:rsidP="00E22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(К= 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2,08)</w:t>
            </w:r>
          </w:p>
        </w:tc>
        <w:tc>
          <w:tcPr>
            <w:tcW w:w="1843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х 2,08 = 25</w:t>
            </w:r>
          </w:p>
        </w:tc>
        <w:tc>
          <w:tcPr>
            <w:tcW w:w="2126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х 2,08 = 44</w:t>
            </w:r>
          </w:p>
        </w:tc>
        <w:tc>
          <w:tcPr>
            <w:tcW w:w="1985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х 2,08= 31</w:t>
            </w:r>
          </w:p>
        </w:tc>
        <w:tc>
          <w:tcPr>
            <w:tcW w:w="2363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(х 2,08 =100)</w:t>
            </w:r>
          </w:p>
        </w:tc>
      </w:tr>
      <w:tr w:rsidR="00E22F71" w:rsidRPr="00E22F71" w:rsidTr="00F00520">
        <w:trPr>
          <w:jc w:val="center"/>
        </w:trPr>
        <w:tc>
          <w:tcPr>
            <w:tcW w:w="1838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10-11кл. (К=</w:t>
            </w:r>
            <w:r w:rsidRPr="00E22F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1,33)</w:t>
            </w: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21х 1,33 = 28</w:t>
            </w:r>
          </w:p>
        </w:tc>
        <w:tc>
          <w:tcPr>
            <w:tcW w:w="2126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х 1,33 = 40</w:t>
            </w:r>
          </w:p>
        </w:tc>
        <w:tc>
          <w:tcPr>
            <w:tcW w:w="1985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 х 1,33 = 32</w:t>
            </w:r>
          </w:p>
        </w:tc>
        <w:tc>
          <w:tcPr>
            <w:tcW w:w="2363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(х 1,33 =100)</w:t>
            </w:r>
          </w:p>
        </w:tc>
      </w:tr>
    </w:tbl>
    <w:p w:rsidR="00E22F71" w:rsidRPr="00E22F71" w:rsidRDefault="00E22F71" w:rsidP="00E22F71">
      <w:pPr>
        <w:rPr>
          <w:rFonts w:ascii="Times New Roman" w:hAnsi="Times New Roman"/>
          <w:sz w:val="24"/>
          <w:szCs w:val="24"/>
        </w:rPr>
      </w:pPr>
    </w:p>
    <w:p w:rsidR="00E22F71" w:rsidRPr="00E22F71" w:rsidRDefault="00E22F71" w:rsidP="00E22F71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7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проверки ВСЕХ задач с обоснованием ответа предлагается шкала: (ответ и обоснование от 0 до 3 баллов. Выбор ответа без обоснования НЕ </w:t>
      </w:r>
      <w:proofErr w:type="gramStart"/>
      <w:r w:rsidRPr="00E22F71">
        <w:rPr>
          <w:rFonts w:ascii="Times New Roman" w:eastAsia="Times New Roman" w:hAnsi="Times New Roman"/>
          <w:sz w:val="24"/>
          <w:szCs w:val="24"/>
          <w:lang w:eastAsia="ru-RU"/>
        </w:rPr>
        <w:t>ОЦЕНИВАЕТСЯ )</w:t>
      </w:r>
      <w:proofErr w:type="gramEnd"/>
      <w:r w:rsidRPr="00E22F7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389"/>
        <w:gridCol w:w="1216"/>
      </w:tblGrid>
      <w:tr w:rsidR="00E22F71" w:rsidRPr="00E22F71" w:rsidTr="00F00520">
        <w:tc>
          <w:tcPr>
            <w:tcW w:w="9101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E22F71" w:rsidRPr="00E22F71" w:rsidTr="00F00520">
        <w:tc>
          <w:tcPr>
            <w:tcW w:w="9101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Отсутствует обоснование</w:t>
            </w: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ответа или сформулировано ошибочное обоснование.</w:t>
            </w:r>
          </w:p>
        </w:tc>
        <w:tc>
          <w:tcPr>
            <w:tcW w:w="127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22F71" w:rsidRPr="00E22F71" w:rsidTr="00F00520">
        <w:tc>
          <w:tcPr>
            <w:tcW w:w="9101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Частичное (неполное) обоснование ответа</w:t>
            </w: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  </w:t>
            </w:r>
          </w:p>
        </w:tc>
        <w:tc>
          <w:tcPr>
            <w:tcW w:w="127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22F71" w:rsidRPr="00E22F71" w:rsidTr="00F00520">
        <w:tc>
          <w:tcPr>
            <w:tcW w:w="9101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Полное, правильное и логичное обоснование</w:t>
            </w: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ответа (с использованием </w:t>
            </w:r>
          </w:p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экологических законов, правил, закономерностей, рассматривается содержание приведённых в ответе понятий);  </w:t>
            </w:r>
          </w:p>
        </w:tc>
        <w:tc>
          <w:tcPr>
            <w:tcW w:w="127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22F71" w:rsidRPr="00E22F71" w:rsidTr="00F00520">
        <w:tc>
          <w:tcPr>
            <w:tcW w:w="9101" w:type="dxa"/>
          </w:tcPr>
          <w:p w:rsidR="00E22F71" w:rsidRPr="00E22F71" w:rsidRDefault="00E22F71" w:rsidP="00E2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Полное, правильное и логичное, творчески сформулированное</w:t>
            </w: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обоснование ответа (с использованием экологических законов, правил, закономерностей, рассматривается содержание приведённых в ответе понятий; </w:t>
            </w:r>
            <w:r w:rsidRPr="00E22F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приведены примеры</w:t>
            </w: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E22F71" w:rsidRPr="00E22F71" w:rsidRDefault="00E22F71" w:rsidP="00E2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72DA" w:rsidRPr="00E22F71" w:rsidRDefault="005972DA" w:rsidP="00E22F7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72DA" w:rsidRPr="005972DA" w:rsidRDefault="005972DA" w:rsidP="005972DA">
      <w:pPr>
        <w:pStyle w:val="a3"/>
        <w:shd w:val="clear" w:color="auto" w:fill="FFFFFF"/>
        <w:tabs>
          <w:tab w:val="left" w:pos="540"/>
        </w:tabs>
        <w:spacing w:after="0" w:line="240" w:lineRule="auto"/>
        <w:ind w:left="1287" w:right="57"/>
        <w:jc w:val="both"/>
        <w:rPr>
          <w:rFonts w:ascii="Times New Roman" w:hAnsi="Times New Roman"/>
          <w:sz w:val="24"/>
          <w:szCs w:val="24"/>
        </w:rPr>
      </w:pPr>
    </w:p>
    <w:p w:rsidR="00E82D02" w:rsidRDefault="00E82D02" w:rsidP="00BC39B6">
      <w:pPr>
        <w:pStyle w:val="a3"/>
        <w:numPr>
          <w:ilvl w:val="0"/>
          <w:numId w:val="1"/>
        </w:numPr>
        <w:ind w:left="0" w:hanging="426"/>
        <w:rPr>
          <w:rFonts w:ascii="Times New Roman" w:hAnsi="Times New Roman"/>
          <w:b/>
          <w:i/>
          <w:sz w:val="24"/>
          <w:szCs w:val="24"/>
        </w:rPr>
      </w:pPr>
      <w:r w:rsidRPr="00E82D02">
        <w:rPr>
          <w:rFonts w:ascii="Times New Roman" w:hAnsi="Times New Roman"/>
          <w:b/>
          <w:i/>
          <w:sz w:val="24"/>
          <w:szCs w:val="24"/>
        </w:rPr>
        <w:t>Процедура регистрации участников олимпиады.</w:t>
      </w:r>
    </w:p>
    <w:p w:rsidR="00E82D02" w:rsidRDefault="00E82D02" w:rsidP="00BC39B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82D02" w:rsidRPr="00385AB6" w:rsidRDefault="00E82D02" w:rsidP="00E22F71">
      <w:pPr>
        <w:pStyle w:val="a3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AB6">
        <w:rPr>
          <w:rFonts w:ascii="Times New Roman" w:eastAsia="Times New Roman" w:hAnsi="Times New Roman"/>
          <w:sz w:val="24"/>
          <w:szCs w:val="24"/>
          <w:lang w:eastAsia="ru-RU"/>
        </w:rPr>
        <w:t>Все участники олимпиады проходят в обязательно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порядке процедуру регистрации, для подтверждения правомочности участия в олимпиаде.</w:t>
      </w:r>
    </w:p>
    <w:p w:rsidR="00E82D02" w:rsidRPr="00385AB6" w:rsidRDefault="00E82D02" w:rsidP="00BC39B6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5AB6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 необходимых для регистрации:</w:t>
      </w:r>
    </w:p>
    <w:p w:rsidR="00E82D02" w:rsidRPr="00385AB6" w:rsidRDefault="00E82D02" w:rsidP="00BC39B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85AB6">
        <w:rPr>
          <w:rFonts w:ascii="Times New Roman" w:eastAsia="Times New Roman" w:hAnsi="Times New Roman"/>
          <w:sz w:val="24"/>
          <w:szCs w:val="24"/>
          <w:lang w:eastAsia="ru-RU"/>
        </w:rPr>
        <w:t>опия приказа о направлении 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учающегося на муниципальный эта</w:t>
      </w:r>
      <w:r w:rsidRPr="00385AB6">
        <w:rPr>
          <w:rFonts w:ascii="Times New Roman" w:eastAsia="Times New Roman" w:hAnsi="Times New Roman"/>
          <w:sz w:val="24"/>
          <w:szCs w:val="24"/>
          <w:lang w:eastAsia="ru-RU"/>
        </w:rPr>
        <w:t>п;</w:t>
      </w:r>
    </w:p>
    <w:p w:rsidR="00E82D02" w:rsidRDefault="00E82D02" w:rsidP="00BC39B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85AB6">
        <w:rPr>
          <w:rFonts w:ascii="Times New Roman" w:eastAsia="Times New Roman" w:hAnsi="Times New Roman"/>
          <w:sz w:val="24"/>
          <w:szCs w:val="24"/>
          <w:lang w:eastAsia="ru-RU"/>
        </w:rPr>
        <w:t>аспорт или свидетельство о рождении;</w:t>
      </w:r>
    </w:p>
    <w:p w:rsidR="00E82D02" w:rsidRDefault="00E82D02" w:rsidP="00BC39B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медицинский полис (оригинал);</w:t>
      </w:r>
    </w:p>
    <w:p w:rsidR="00E82D02" w:rsidRPr="00385AB6" w:rsidRDefault="00E82D02" w:rsidP="00BC39B6">
      <w:pPr>
        <w:pStyle w:val="a3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справка об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эпидокружении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2D02" w:rsidRPr="00E82D02" w:rsidRDefault="00E82D02" w:rsidP="00BC39B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E82D02" w:rsidRDefault="00E82D02" w:rsidP="00BC39B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E82D02">
        <w:rPr>
          <w:rFonts w:ascii="Times New Roman" w:hAnsi="Times New Roman"/>
          <w:b/>
          <w:i/>
          <w:sz w:val="24"/>
          <w:szCs w:val="24"/>
        </w:rPr>
        <w:lastRenderedPageBreak/>
        <w:t>Показ олимпиадных работ, рассмотрение апелляций участников олимпиады.</w:t>
      </w:r>
    </w:p>
    <w:p w:rsidR="00E82D02" w:rsidRDefault="00E82D02" w:rsidP="00BC39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D02" w:rsidRPr="00AB17A7" w:rsidRDefault="00E82D02" w:rsidP="00E82D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 xml:space="preserve">Жюри совместно с оргкомитетом олимпиады осуществляет показ работ </w:t>
      </w:r>
      <w:r w:rsidR="00E22F71">
        <w:rPr>
          <w:rFonts w:ascii="Times New Roman" w:hAnsi="Times New Roman"/>
          <w:sz w:val="24"/>
          <w:szCs w:val="24"/>
        </w:rPr>
        <w:br/>
      </w:r>
      <w:r w:rsidRPr="00AB17A7">
        <w:rPr>
          <w:rFonts w:ascii="Times New Roman" w:hAnsi="Times New Roman"/>
          <w:sz w:val="24"/>
          <w:szCs w:val="24"/>
        </w:rPr>
        <w:t xml:space="preserve">и рассматривает апелляции участников. </w:t>
      </w:r>
    </w:p>
    <w:p w:rsidR="00E82D02" w:rsidRPr="00AB17A7" w:rsidRDefault="00E82D02" w:rsidP="00E82D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E82D02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E82D02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E82D02" w:rsidRPr="00AB17A7" w:rsidRDefault="00E82D02" w:rsidP="00E82D02">
      <w:pPr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E82D02" w:rsidRPr="00AB17A7" w:rsidRDefault="00E82D02" w:rsidP="00E82D02">
      <w:pPr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об удовлетворении апелляции и корректировке баллов.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решения по апелляции принимаются простым большинством голосов.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7A7">
        <w:rPr>
          <w:rFonts w:ascii="Times New Roman" w:hAnsi="Times New Roman"/>
          <w:sz w:val="24"/>
          <w:szCs w:val="24"/>
        </w:rPr>
        <w:t>В случае равенства голосов председатель Жюри имеет право решающего голоса;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проведение апелляции оформляется протоколами, которые подписываются членами Жюри и Оргкомитета;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E82D02" w:rsidRPr="00AB17A7" w:rsidRDefault="00E82D02" w:rsidP="00E82D02">
      <w:pPr>
        <w:numPr>
          <w:ilvl w:val="1"/>
          <w:numId w:val="2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E82D02" w:rsidRPr="00AB17A7" w:rsidRDefault="00E82D02" w:rsidP="00E82D02">
      <w:pPr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олимпиады;</w:t>
      </w:r>
    </w:p>
    <w:p w:rsidR="00E82D02" w:rsidRPr="00AB17A7" w:rsidRDefault="00E82D02" w:rsidP="00E82D02">
      <w:pPr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E82D02" w:rsidRPr="00AB17A7" w:rsidRDefault="00E82D02" w:rsidP="00E82D02">
      <w:pPr>
        <w:numPr>
          <w:ilvl w:val="0"/>
          <w:numId w:val="3"/>
        </w:numPr>
        <w:tabs>
          <w:tab w:val="left" w:pos="1276"/>
        </w:tabs>
        <w:spacing w:after="0" w:line="276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AB17A7">
        <w:rPr>
          <w:rFonts w:ascii="Times New Roman" w:hAnsi="Times New Roman"/>
          <w:sz w:val="24"/>
          <w:szCs w:val="24"/>
        </w:rPr>
        <w:t>протоколы апелляции.</w:t>
      </w:r>
    </w:p>
    <w:p w:rsidR="00E82D02" w:rsidRPr="00AB17A7" w:rsidRDefault="00E82D02" w:rsidP="00E82D02">
      <w:pPr>
        <w:pStyle w:val="a3"/>
        <w:spacing w:after="0" w:line="240" w:lineRule="auto"/>
        <w:ind w:left="92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D02" w:rsidRPr="00E82D02" w:rsidRDefault="00E82D02" w:rsidP="00E82D02">
      <w:pPr>
        <w:jc w:val="both"/>
        <w:rPr>
          <w:rFonts w:ascii="Times New Roman" w:hAnsi="Times New Roman"/>
          <w:sz w:val="24"/>
          <w:szCs w:val="24"/>
        </w:rPr>
      </w:pPr>
    </w:p>
    <w:sectPr w:rsidR="00E82D02" w:rsidRPr="00E8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D253A"/>
    <w:multiLevelType w:val="hybridMultilevel"/>
    <w:tmpl w:val="ACB8C53A"/>
    <w:lvl w:ilvl="0" w:tplc="5BC87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77F32EE"/>
    <w:multiLevelType w:val="hybridMultilevel"/>
    <w:tmpl w:val="421EDC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02"/>
    <w:rsid w:val="00022ECF"/>
    <w:rsid w:val="000E568F"/>
    <w:rsid w:val="00154768"/>
    <w:rsid w:val="00592677"/>
    <w:rsid w:val="005972DA"/>
    <w:rsid w:val="007417B9"/>
    <w:rsid w:val="009F1BC7"/>
    <w:rsid w:val="00BC39B6"/>
    <w:rsid w:val="00BE3D07"/>
    <w:rsid w:val="00E22F71"/>
    <w:rsid w:val="00E27F20"/>
    <w:rsid w:val="00E8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B1A63-A150-4F9B-8DF1-AF606969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D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02"/>
    <w:pPr>
      <w:ind w:left="720"/>
      <w:contextualSpacing/>
    </w:pPr>
  </w:style>
  <w:style w:type="paragraph" w:customStyle="1" w:styleId="Default">
    <w:name w:val="Default"/>
    <w:rsid w:val="0074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E2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</dc:creator>
  <cp:lastModifiedBy>it@kimc.ms</cp:lastModifiedBy>
  <cp:revision>2</cp:revision>
  <dcterms:created xsi:type="dcterms:W3CDTF">2016-11-16T06:54:00Z</dcterms:created>
  <dcterms:modified xsi:type="dcterms:W3CDTF">2016-11-16T06:54:00Z</dcterms:modified>
</cp:coreProperties>
</file>