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08" w:rsidRPr="003C2346" w:rsidRDefault="008F5C08" w:rsidP="008F5C08">
      <w:pPr>
        <w:pStyle w:val="1"/>
        <w:rPr>
          <w:b w:val="0"/>
          <w:sz w:val="20"/>
          <w:szCs w:val="20"/>
        </w:rPr>
      </w:pPr>
      <w:r w:rsidRPr="003C2346">
        <w:rPr>
          <w:b w:val="0"/>
          <w:sz w:val="20"/>
          <w:szCs w:val="20"/>
        </w:rPr>
        <w:t xml:space="preserve"> (утв. </w:t>
      </w:r>
      <w:hyperlink w:anchor="sub_0" w:history="1">
        <w:r w:rsidRPr="003C2346">
          <w:rPr>
            <w:rStyle w:val="a3"/>
            <w:b w:val="0"/>
            <w:bCs w:val="0"/>
            <w:sz w:val="20"/>
            <w:szCs w:val="20"/>
          </w:rPr>
          <w:t>приказом</w:t>
        </w:r>
      </w:hyperlink>
      <w:r w:rsidRPr="003C2346">
        <w:rPr>
          <w:b w:val="0"/>
          <w:sz w:val="20"/>
          <w:szCs w:val="20"/>
        </w:rPr>
        <w:t xml:space="preserve"> Министерства образования и науки РФ от 17 декабря 2010 г. N 1897)</w:t>
      </w:r>
    </w:p>
    <w:p w:rsidR="008F5C08" w:rsidRPr="008F5C08" w:rsidRDefault="008F5C08" w:rsidP="008F5C08">
      <w:pPr>
        <w:pStyle w:val="1"/>
        <w:rPr>
          <w:sz w:val="24"/>
          <w:szCs w:val="24"/>
        </w:rPr>
      </w:pPr>
      <w:bookmarkStart w:id="0" w:name="sub_100"/>
      <w:r w:rsidRPr="008F5C08">
        <w:rPr>
          <w:sz w:val="24"/>
          <w:szCs w:val="24"/>
        </w:rPr>
        <w:t>I. Общие положения</w:t>
      </w:r>
    </w:p>
    <w:bookmarkEnd w:id="0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</w:t>
      </w:r>
      <w:hyperlink w:anchor="sub_10001" w:history="1">
        <w:r w:rsidRPr="008F5C08">
          <w:rPr>
            <w:rStyle w:val="a3"/>
            <w:sz w:val="24"/>
            <w:szCs w:val="24"/>
          </w:rPr>
          <w:t>*(1)</w:t>
        </w:r>
      </w:hyperlink>
      <w:r w:rsidRPr="008F5C08">
        <w:rPr>
          <w:sz w:val="24"/>
          <w:szCs w:val="24"/>
        </w:rPr>
        <w:t>.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Стандарт включает в себя требования: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к результатам освоения основной образовательной программы основного общего образования;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1" w:name="sub_1014"/>
      <w:r w:rsidRPr="008F5C08">
        <w:rPr>
          <w:sz w:val="24"/>
          <w:szCs w:val="24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1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8F5C08" w:rsidRPr="008F5C08" w:rsidRDefault="008F5C08" w:rsidP="008F5C08">
      <w:pPr>
        <w:rPr>
          <w:sz w:val="24"/>
          <w:szCs w:val="24"/>
        </w:rPr>
      </w:pPr>
      <w:bookmarkStart w:id="2" w:name="sub_1016"/>
      <w:r w:rsidRPr="008F5C08">
        <w:rPr>
          <w:sz w:val="24"/>
          <w:szCs w:val="24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bookmarkEnd w:id="2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образования и формы обучения</w:t>
      </w:r>
      <w:hyperlink w:anchor="sub_22222" w:history="1">
        <w:r w:rsidRPr="008F5C08">
          <w:rPr>
            <w:rStyle w:val="a3"/>
            <w:sz w:val="24"/>
            <w:szCs w:val="24"/>
          </w:rPr>
          <w:t>*(2)</w:t>
        </w:r>
      </w:hyperlink>
      <w:r w:rsidRPr="008F5C08">
        <w:rPr>
          <w:sz w:val="24"/>
          <w:szCs w:val="24"/>
        </w:rPr>
        <w:t>.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Основное общее образование может быть получено: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в организациях, осуществляющих образовательную деятельность (в очной, очно-заочной или заочной форме);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вне организаций, осуществляющих образовательную деятельность, в форме семейного образования.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Срок получения основного общего образования составляет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4. Стандарт направлен на обеспечение: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формирования российской гражданской идентичности обучающихся;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доступности получения качественного основного общего образования;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3" w:name="sub_1046"/>
      <w:r w:rsidRPr="008F5C08">
        <w:rPr>
          <w:sz w:val="24"/>
          <w:szCs w:val="24"/>
        </w:rPr>
        <w:lastRenderedPageBreak/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bookmarkEnd w:id="3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духовно-нравственного развития, воспитания обучающихся и сохранения их здоровья;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развития государственно-общественного управления в образовании;</w:t>
      </w:r>
    </w:p>
    <w:p w:rsidR="008F5C08" w:rsidRPr="008F5C08" w:rsidRDefault="008F5C08" w:rsidP="008F5C08">
      <w:pPr>
        <w:rPr>
          <w:sz w:val="24"/>
          <w:szCs w:val="24"/>
        </w:rPr>
      </w:pPr>
      <w:bookmarkStart w:id="4" w:name="sub_1049"/>
      <w:r w:rsidRPr="008F5C08">
        <w:rPr>
          <w:sz w:val="24"/>
          <w:szCs w:val="24"/>
        </w:rPr>
        <w:t>формирования содержательно-</w:t>
      </w:r>
      <w:proofErr w:type="spellStart"/>
      <w:r w:rsidRPr="008F5C08">
        <w:rPr>
          <w:sz w:val="24"/>
          <w:szCs w:val="24"/>
        </w:rPr>
        <w:t>критериальной</w:t>
      </w:r>
      <w:proofErr w:type="spellEnd"/>
      <w:r w:rsidRPr="008F5C08">
        <w:rPr>
          <w:sz w:val="24"/>
          <w:szCs w:val="24"/>
        </w:rPr>
        <w:t xml:space="preserve">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bookmarkEnd w:id="4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5. В основе Стандарта лежит системно-</w:t>
      </w:r>
      <w:proofErr w:type="spellStart"/>
      <w:r w:rsidRPr="008F5C08">
        <w:rPr>
          <w:sz w:val="24"/>
          <w:szCs w:val="24"/>
        </w:rPr>
        <w:t>деятельностный</w:t>
      </w:r>
      <w:proofErr w:type="spellEnd"/>
      <w:r w:rsidRPr="008F5C08">
        <w:rPr>
          <w:sz w:val="24"/>
          <w:szCs w:val="24"/>
        </w:rPr>
        <w:t xml:space="preserve"> подход, который обеспечивает: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формирование готовности к саморазвитию и непрерывному образованию;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проектирование и конструирование социальной среды развития обучающихся в системе образования;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активную учебно-познавательную деятельность обучающихся;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5" w:name="sub_1055"/>
      <w:r w:rsidRPr="008F5C08">
        <w:rPr>
          <w:sz w:val="24"/>
          <w:szCs w:val="24"/>
        </w:rP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8F5C08" w:rsidRPr="008F5C08" w:rsidRDefault="008F5C08" w:rsidP="008F5C08">
      <w:pPr>
        <w:rPr>
          <w:sz w:val="24"/>
          <w:szCs w:val="24"/>
        </w:rPr>
      </w:pPr>
      <w:bookmarkStart w:id="6" w:name="sub_106"/>
      <w:bookmarkEnd w:id="5"/>
      <w:r w:rsidRPr="008F5C08">
        <w:rPr>
          <w:sz w:val="24"/>
          <w:szCs w:val="24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bookmarkEnd w:id="6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активно и заинтересованно познающий мир, осознающий ценность труда, науки и творчества;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7. Стандарт должен быть положен в основу деятельности:</w:t>
      </w:r>
    </w:p>
    <w:p w:rsidR="008F5C08" w:rsidRPr="008F5C08" w:rsidRDefault="008F5C08" w:rsidP="008F5C08">
      <w:pPr>
        <w:rPr>
          <w:sz w:val="24"/>
          <w:szCs w:val="24"/>
        </w:rPr>
      </w:pPr>
      <w:bookmarkStart w:id="7" w:name="sub_1072"/>
      <w:r w:rsidRPr="008F5C08">
        <w:rPr>
          <w:sz w:val="24"/>
          <w:szCs w:val="24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образовательных отношений;</w:t>
      </w:r>
    </w:p>
    <w:p w:rsidR="008F5C08" w:rsidRPr="008F5C08" w:rsidRDefault="008F5C08" w:rsidP="008F5C08">
      <w:pPr>
        <w:rPr>
          <w:sz w:val="24"/>
          <w:szCs w:val="24"/>
        </w:rPr>
      </w:pPr>
      <w:bookmarkStart w:id="8" w:name="sub_1073"/>
      <w:bookmarkEnd w:id="7"/>
      <w:r w:rsidRPr="008F5C08">
        <w:rPr>
          <w:sz w:val="24"/>
          <w:szCs w:val="24"/>
        </w:rPr>
        <w:t xml:space="preserve">руководителей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программы основного общего </w:t>
      </w:r>
      <w:r w:rsidRPr="008F5C08">
        <w:rPr>
          <w:sz w:val="24"/>
          <w:szCs w:val="24"/>
        </w:rPr>
        <w:lastRenderedPageBreak/>
        <w:t>образования;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9" w:name="sub_1074"/>
      <w:bookmarkEnd w:id="8"/>
      <w:r w:rsidRPr="008F5C08">
        <w:rPr>
          <w:sz w:val="24"/>
          <w:szCs w:val="24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организациях, осуществляющих образовательную деятельность;</w:t>
      </w:r>
    </w:p>
    <w:bookmarkEnd w:id="9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разработчиков примерных основных образовательных программ основного общего образования;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10" w:name="sub_1076"/>
      <w:r w:rsidRPr="008F5C08">
        <w:rPr>
          <w:sz w:val="24"/>
          <w:szCs w:val="24"/>
        </w:rPr>
        <w:t>работников организаций, осуществляющих образовательную деятельность педагогического профиля и методических структур в системе общего образования;</w:t>
      </w:r>
    </w:p>
    <w:bookmarkEnd w:id="10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11" w:name="sub_1078"/>
      <w:r w:rsidRPr="008F5C08">
        <w:rPr>
          <w:sz w:val="24"/>
          <w:szCs w:val="24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12" w:name="sub_1079"/>
      <w:bookmarkEnd w:id="11"/>
      <w:r w:rsidRPr="008F5C08">
        <w:rPr>
          <w:sz w:val="24"/>
          <w:szCs w:val="24"/>
        </w:rPr>
        <w:t>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образования;</w:t>
      </w:r>
    </w:p>
    <w:bookmarkEnd w:id="12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8F5C08" w:rsidRPr="008F5C08" w:rsidRDefault="008F5C08" w:rsidP="008F5C08">
      <w:pPr>
        <w:rPr>
          <w:sz w:val="24"/>
          <w:szCs w:val="24"/>
        </w:rPr>
      </w:pPr>
      <w:bookmarkStart w:id="13" w:name="sub_10711"/>
      <w:r w:rsidRPr="008F5C08">
        <w:rPr>
          <w:sz w:val="24"/>
          <w:szCs w:val="24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организаций, осуществляющих образовательную деятельность.</w:t>
      </w:r>
    </w:p>
    <w:bookmarkEnd w:id="13"/>
    <w:p w:rsidR="008F5C08" w:rsidRPr="008F5C08" w:rsidRDefault="008F5C08" w:rsidP="008F5C08">
      <w:pPr>
        <w:rPr>
          <w:sz w:val="24"/>
          <w:szCs w:val="24"/>
        </w:rPr>
      </w:pPr>
    </w:p>
    <w:p w:rsidR="008F5C08" w:rsidRPr="008F5C08" w:rsidRDefault="008F5C08" w:rsidP="008F5C08">
      <w:pPr>
        <w:pStyle w:val="1"/>
        <w:rPr>
          <w:sz w:val="24"/>
          <w:szCs w:val="24"/>
        </w:rPr>
      </w:pPr>
      <w:bookmarkStart w:id="14" w:name="sub_200"/>
      <w:r w:rsidRPr="008F5C08">
        <w:rPr>
          <w:sz w:val="24"/>
          <w:szCs w:val="24"/>
        </w:rPr>
        <w:t>II. Требования к результатам освоения основной образовательной программы основного общего образования</w:t>
      </w:r>
    </w:p>
    <w:p w:rsidR="008F5C08" w:rsidRPr="008F5C08" w:rsidRDefault="008F5C08" w:rsidP="008F5C08">
      <w:pPr>
        <w:rPr>
          <w:sz w:val="24"/>
          <w:szCs w:val="24"/>
        </w:rPr>
      </w:pPr>
      <w:bookmarkStart w:id="15" w:name="sub_208"/>
      <w:bookmarkEnd w:id="14"/>
      <w:r w:rsidRPr="008F5C08">
        <w:rPr>
          <w:sz w:val="24"/>
          <w:szCs w:val="24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bookmarkEnd w:id="15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8F5C08">
        <w:rPr>
          <w:sz w:val="24"/>
          <w:szCs w:val="24"/>
        </w:rPr>
        <w:t>сформированность</w:t>
      </w:r>
      <w:proofErr w:type="spellEnd"/>
      <w:r w:rsidRPr="008F5C08">
        <w:rPr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8F5C08" w:rsidRPr="008F5C08" w:rsidRDefault="008F5C08" w:rsidP="008F5C08">
      <w:pPr>
        <w:rPr>
          <w:sz w:val="24"/>
          <w:szCs w:val="24"/>
        </w:rPr>
      </w:pPr>
      <w:proofErr w:type="spellStart"/>
      <w:r w:rsidRPr="008F5C08">
        <w:rPr>
          <w:sz w:val="24"/>
          <w:szCs w:val="24"/>
        </w:rPr>
        <w:t>метапредметным</w:t>
      </w:r>
      <w:proofErr w:type="spellEnd"/>
      <w:r w:rsidRPr="008F5C08">
        <w:rPr>
          <w:sz w:val="24"/>
          <w:szCs w:val="24"/>
        </w:rPr>
        <w:t xml:space="preserve">, включающим освоенные обучающимися </w:t>
      </w:r>
      <w:proofErr w:type="spellStart"/>
      <w:r w:rsidRPr="008F5C08">
        <w:rPr>
          <w:sz w:val="24"/>
          <w:szCs w:val="24"/>
        </w:rPr>
        <w:t>межпредметные</w:t>
      </w:r>
      <w:proofErr w:type="spellEnd"/>
      <w:r w:rsidRPr="008F5C08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</w:t>
      </w:r>
      <w:r w:rsidRPr="008F5C08">
        <w:rPr>
          <w:sz w:val="24"/>
          <w:szCs w:val="24"/>
        </w:rPr>
        <w:lastRenderedPageBreak/>
        <w:t>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8F5C08" w:rsidRPr="008F5C08" w:rsidRDefault="008F5C08" w:rsidP="008F5C08">
      <w:pPr>
        <w:rPr>
          <w:sz w:val="24"/>
          <w:szCs w:val="24"/>
        </w:rPr>
      </w:pPr>
      <w:bookmarkStart w:id="16" w:name="sub_209"/>
      <w:r w:rsidRPr="008F5C08">
        <w:rPr>
          <w:sz w:val="24"/>
          <w:szCs w:val="24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8F5C08" w:rsidRPr="008F5C08" w:rsidRDefault="008F5C08" w:rsidP="008F5C08">
      <w:pPr>
        <w:rPr>
          <w:sz w:val="24"/>
          <w:szCs w:val="24"/>
        </w:rPr>
      </w:pPr>
      <w:bookmarkStart w:id="17" w:name="sub_2091"/>
      <w:bookmarkEnd w:id="16"/>
      <w:r w:rsidRPr="008F5C08">
        <w:rPr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F5C08" w:rsidRPr="008F5C08" w:rsidRDefault="008F5C08" w:rsidP="008F5C08">
      <w:pPr>
        <w:rPr>
          <w:sz w:val="24"/>
          <w:szCs w:val="24"/>
        </w:rPr>
      </w:pPr>
      <w:bookmarkStart w:id="18" w:name="sub_2092"/>
      <w:bookmarkEnd w:id="17"/>
      <w:r w:rsidRPr="008F5C08">
        <w:rPr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8F5C08">
        <w:rPr>
          <w:sz w:val="24"/>
          <w:szCs w:val="24"/>
        </w:rPr>
        <w:t>готовности и способности</w:t>
      </w:r>
      <w:proofErr w:type="gramEnd"/>
      <w:r w:rsidRPr="008F5C08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F5C08" w:rsidRPr="008F5C08" w:rsidRDefault="008F5C08" w:rsidP="008F5C08">
      <w:pPr>
        <w:rPr>
          <w:sz w:val="24"/>
          <w:szCs w:val="24"/>
        </w:rPr>
      </w:pPr>
      <w:bookmarkStart w:id="19" w:name="sub_2093"/>
      <w:bookmarkEnd w:id="18"/>
      <w:r w:rsidRPr="008F5C08"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F5C08" w:rsidRPr="008F5C08" w:rsidRDefault="008F5C08" w:rsidP="008F5C08">
      <w:pPr>
        <w:rPr>
          <w:sz w:val="24"/>
          <w:szCs w:val="24"/>
        </w:rPr>
      </w:pPr>
      <w:bookmarkStart w:id="20" w:name="sub_2094"/>
      <w:bookmarkEnd w:id="19"/>
      <w:r w:rsidRPr="008F5C08">
        <w:rPr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21" w:name="sub_2095"/>
      <w:bookmarkEnd w:id="20"/>
      <w:r w:rsidRPr="008F5C08">
        <w:rPr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F5C08" w:rsidRPr="008F5C08" w:rsidRDefault="008F5C08" w:rsidP="008F5C08">
      <w:pPr>
        <w:rPr>
          <w:sz w:val="24"/>
          <w:szCs w:val="24"/>
        </w:rPr>
      </w:pPr>
      <w:bookmarkStart w:id="22" w:name="sub_2096"/>
      <w:bookmarkEnd w:id="21"/>
      <w:r w:rsidRPr="008F5C08">
        <w:rPr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F5C08" w:rsidRPr="008F5C08" w:rsidRDefault="008F5C08" w:rsidP="008F5C08">
      <w:pPr>
        <w:rPr>
          <w:sz w:val="24"/>
          <w:szCs w:val="24"/>
        </w:rPr>
      </w:pPr>
      <w:bookmarkStart w:id="23" w:name="sub_2097"/>
      <w:bookmarkEnd w:id="22"/>
      <w:r w:rsidRPr="008F5C08">
        <w:rPr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F5C08" w:rsidRPr="008F5C08" w:rsidRDefault="008F5C08" w:rsidP="008F5C08">
      <w:pPr>
        <w:rPr>
          <w:sz w:val="24"/>
          <w:szCs w:val="24"/>
        </w:rPr>
      </w:pPr>
      <w:bookmarkStart w:id="24" w:name="sub_2098"/>
      <w:bookmarkEnd w:id="23"/>
      <w:r w:rsidRPr="008F5C08">
        <w:rPr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F5C08" w:rsidRPr="008F5C08" w:rsidRDefault="008F5C08" w:rsidP="008F5C08">
      <w:pPr>
        <w:rPr>
          <w:sz w:val="24"/>
          <w:szCs w:val="24"/>
        </w:rPr>
      </w:pPr>
      <w:bookmarkStart w:id="25" w:name="sub_2099"/>
      <w:bookmarkEnd w:id="24"/>
      <w:r w:rsidRPr="008F5C08">
        <w:rPr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F5C08" w:rsidRPr="008F5C08" w:rsidRDefault="008F5C08" w:rsidP="008F5C08">
      <w:pPr>
        <w:rPr>
          <w:sz w:val="24"/>
          <w:szCs w:val="24"/>
        </w:rPr>
      </w:pPr>
      <w:bookmarkStart w:id="26" w:name="sub_20910"/>
      <w:bookmarkEnd w:id="25"/>
      <w:r w:rsidRPr="008F5C08">
        <w:rPr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F5C08" w:rsidRPr="008F5C08" w:rsidRDefault="008F5C08" w:rsidP="008F5C08">
      <w:pPr>
        <w:rPr>
          <w:sz w:val="24"/>
          <w:szCs w:val="24"/>
        </w:rPr>
      </w:pPr>
      <w:bookmarkStart w:id="27" w:name="sub_20911"/>
      <w:bookmarkEnd w:id="26"/>
      <w:r w:rsidRPr="008F5C08">
        <w:rPr>
          <w:sz w:val="24"/>
          <w:szCs w:val="24"/>
        </w:rPr>
        <w:t xml:space="preserve">11) развитие эстетического сознания через освоение художественного </w:t>
      </w:r>
      <w:r w:rsidRPr="008F5C08">
        <w:rPr>
          <w:sz w:val="24"/>
          <w:szCs w:val="24"/>
        </w:rPr>
        <w:lastRenderedPageBreak/>
        <w:t>наследия народов России и мира, творческой деятельности эстетического характера.</w:t>
      </w:r>
    </w:p>
    <w:bookmarkEnd w:id="27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9.1. Личностные результаты освоения адаптированной образовательной программы основного общего образования должны отражать:</w:t>
      </w:r>
    </w:p>
    <w:p w:rsidR="008F5C08" w:rsidRPr="008F5C08" w:rsidRDefault="008F5C08" w:rsidP="008F5C08">
      <w:pPr>
        <w:rPr>
          <w:sz w:val="24"/>
          <w:szCs w:val="24"/>
        </w:rPr>
      </w:pPr>
      <w:bookmarkStart w:id="28" w:name="sub_2911"/>
      <w:r w:rsidRPr="008F5C08">
        <w:rPr>
          <w:sz w:val="24"/>
          <w:szCs w:val="24"/>
        </w:rPr>
        <w:t>1) для глухих, слабослышащих, позднооглохших обучающихся:</w:t>
      </w:r>
    </w:p>
    <w:bookmarkEnd w:id="28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8F5C08" w:rsidRPr="008F5C08" w:rsidRDefault="008F5C08" w:rsidP="008F5C08">
      <w:pPr>
        <w:rPr>
          <w:sz w:val="24"/>
          <w:szCs w:val="24"/>
        </w:rPr>
      </w:pPr>
      <w:bookmarkStart w:id="29" w:name="sub_2912"/>
      <w:r w:rsidRPr="008F5C08">
        <w:rPr>
          <w:sz w:val="24"/>
          <w:szCs w:val="24"/>
        </w:rPr>
        <w:t>2) для обучающихся с нарушениями опорно-двигательного аппарата:</w:t>
      </w:r>
    </w:p>
    <w:bookmarkEnd w:id="29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владение навыками пространственной и социально-бытовой ориентировки;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F5C08" w:rsidRPr="008F5C08" w:rsidRDefault="008F5C08" w:rsidP="008F5C08">
      <w:pPr>
        <w:rPr>
          <w:sz w:val="24"/>
          <w:szCs w:val="24"/>
        </w:rPr>
      </w:pPr>
      <w:bookmarkStart w:id="30" w:name="sub_2913"/>
      <w:r w:rsidRPr="008F5C08">
        <w:rPr>
          <w:sz w:val="24"/>
          <w:szCs w:val="24"/>
        </w:rPr>
        <w:t>3) для обучающихся с расстройствами аутистического спектра:</w:t>
      </w:r>
    </w:p>
    <w:bookmarkEnd w:id="30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знание своих предпочтений (ограничений) в бытовой сфере и сфере интересов.</w:t>
      </w:r>
    </w:p>
    <w:p w:rsidR="008F5C08" w:rsidRPr="008F5C08" w:rsidRDefault="008F5C08" w:rsidP="008F5C08">
      <w:pPr>
        <w:rPr>
          <w:sz w:val="24"/>
          <w:szCs w:val="24"/>
        </w:rPr>
      </w:pPr>
      <w:bookmarkStart w:id="31" w:name="sub_210"/>
      <w:r w:rsidRPr="008F5C08">
        <w:rPr>
          <w:sz w:val="24"/>
          <w:szCs w:val="24"/>
        </w:rPr>
        <w:t xml:space="preserve">10. </w:t>
      </w:r>
      <w:proofErr w:type="spellStart"/>
      <w:r w:rsidRPr="008F5C08">
        <w:rPr>
          <w:sz w:val="24"/>
          <w:szCs w:val="24"/>
        </w:rPr>
        <w:t>Метапредметные</w:t>
      </w:r>
      <w:proofErr w:type="spellEnd"/>
      <w:r w:rsidRPr="008F5C08">
        <w:rPr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8F5C08" w:rsidRPr="008F5C08" w:rsidRDefault="008F5C08" w:rsidP="008F5C08">
      <w:pPr>
        <w:rPr>
          <w:sz w:val="24"/>
          <w:szCs w:val="24"/>
        </w:rPr>
      </w:pPr>
      <w:bookmarkStart w:id="32" w:name="sub_2101"/>
      <w:bookmarkEnd w:id="31"/>
      <w:r w:rsidRPr="008F5C08"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F5C08" w:rsidRPr="008F5C08" w:rsidRDefault="008F5C08" w:rsidP="008F5C08">
      <w:pPr>
        <w:rPr>
          <w:sz w:val="24"/>
          <w:szCs w:val="24"/>
        </w:rPr>
      </w:pPr>
      <w:bookmarkStart w:id="33" w:name="sub_2102"/>
      <w:bookmarkEnd w:id="32"/>
      <w:r w:rsidRPr="008F5C08">
        <w:rPr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F5C08" w:rsidRPr="008F5C08" w:rsidRDefault="008F5C08" w:rsidP="008F5C08">
      <w:pPr>
        <w:rPr>
          <w:sz w:val="24"/>
          <w:szCs w:val="24"/>
        </w:rPr>
      </w:pPr>
      <w:bookmarkStart w:id="34" w:name="sub_2103"/>
      <w:bookmarkEnd w:id="33"/>
      <w:r w:rsidRPr="008F5C08">
        <w:rPr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F5C08" w:rsidRPr="008F5C08" w:rsidRDefault="008F5C08" w:rsidP="008F5C08">
      <w:pPr>
        <w:rPr>
          <w:sz w:val="24"/>
          <w:szCs w:val="24"/>
        </w:rPr>
      </w:pPr>
      <w:bookmarkStart w:id="35" w:name="sub_2104"/>
      <w:bookmarkEnd w:id="34"/>
      <w:r w:rsidRPr="008F5C08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36" w:name="sub_2105"/>
      <w:bookmarkEnd w:id="35"/>
      <w:r w:rsidRPr="008F5C08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5C08" w:rsidRPr="008F5C08" w:rsidRDefault="008F5C08" w:rsidP="008F5C08">
      <w:pPr>
        <w:rPr>
          <w:sz w:val="24"/>
          <w:szCs w:val="24"/>
        </w:rPr>
      </w:pPr>
      <w:bookmarkStart w:id="37" w:name="sub_2106"/>
      <w:bookmarkEnd w:id="36"/>
      <w:r w:rsidRPr="008F5C08">
        <w:rPr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F5C08" w:rsidRPr="008F5C08" w:rsidRDefault="008F5C08" w:rsidP="008F5C08">
      <w:pPr>
        <w:rPr>
          <w:sz w:val="24"/>
          <w:szCs w:val="24"/>
        </w:rPr>
      </w:pPr>
      <w:bookmarkStart w:id="38" w:name="sub_2107"/>
      <w:bookmarkEnd w:id="37"/>
      <w:r w:rsidRPr="008F5C08"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F5C08" w:rsidRPr="008F5C08" w:rsidRDefault="008F5C08" w:rsidP="008F5C08">
      <w:pPr>
        <w:rPr>
          <w:sz w:val="24"/>
          <w:szCs w:val="24"/>
        </w:rPr>
      </w:pPr>
      <w:bookmarkStart w:id="39" w:name="sub_2108"/>
      <w:bookmarkEnd w:id="38"/>
      <w:r w:rsidRPr="008F5C08">
        <w:rPr>
          <w:sz w:val="24"/>
          <w:szCs w:val="24"/>
        </w:rPr>
        <w:t>8) смысловое чтение;</w:t>
      </w:r>
    </w:p>
    <w:p w:rsidR="008F5C08" w:rsidRPr="008F5C08" w:rsidRDefault="008F5C08" w:rsidP="008F5C08">
      <w:pPr>
        <w:rPr>
          <w:sz w:val="24"/>
          <w:szCs w:val="24"/>
        </w:rPr>
      </w:pPr>
      <w:bookmarkStart w:id="40" w:name="sub_2109"/>
      <w:bookmarkEnd w:id="39"/>
      <w:r w:rsidRPr="008F5C08">
        <w:rPr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F5C08" w:rsidRPr="008F5C08" w:rsidRDefault="008F5C08" w:rsidP="008F5C08">
      <w:pPr>
        <w:rPr>
          <w:sz w:val="24"/>
          <w:szCs w:val="24"/>
        </w:rPr>
      </w:pPr>
      <w:bookmarkStart w:id="41" w:name="sub_21010"/>
      <w:bookmarkEnd w:id="40"/>
      <w:r w:rsidRPr="008F5C08">
        <w:rPr>
          <w:sz w:val="24"/>
          <w:szCs w:val="24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41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F5C08" w:rsidRPr="008F5C08" w:rsidRDefault="008F5C08" w:rsidP="008F5C08">
      <w:pPr>
        <w:rPr>
          <w:sz w:val="24"/>
          <w:szCs w:val="24"/>
        </w:rPr>
      </w:pPr>
      <w:bookmarkStart w:id="42" w:name="sub_21012"/>
      <w:r w:rsidRPr="008F5C08"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42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 xml:space="preserve">10.1. </w:t>
      </w:r>
      <w:proofErr w:type="spellStart"/>
      <w:r w:rsidRPr="008F5C08">
        <w:rPr>
          <w:sz w:val="24"/>
          <w:szCs w:val="24"/>
        </w:rPr>
        <w:t>Метапредметные</w:t>
      </w:r>
      <w:proofErr w:type="spellEnd"/>
      <w:r w:rsidRPr="008F5C08">
        <w:rPr>
          <w:sz w:val="24"/>
          <w:szCs w:val="24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:rsidR="008F5C08" w:rsidRPr="008F5C08" w:rsidRDefault="008F5C08" w:rsidP="008F5C08">
      <w:pPr>
        <w:rPr>
          <w:sz w:val="24"/>
          <w:szCs w:val="24"/>
        </w:rPr>
      </w:pPr>
      <w:bookmarkStart w:id="43" w:name="sub_12111"/>
      <w:r w:rsidRPr="008F5C08">
        <w:rPr>
          <w:sz w:val="24"/>
          <w:szCs w:val="24"/>
        </w:rPr>
        <w:t>1) для глухих, слабослышащих, позднооглохших обучающихся:</w:t>
      </w:r>
    </w:p>
    <w:bookmarkEnd w:id="43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8F5C08">
        <w:rPr>
          <w:sz w:val="24"/>
          <w:szCs w:val="24"/>
        </w:rPr>
        <w:t>аграмматизмов</w:t>
      </w:r>
      <w:proofErr w:type="spellEnd"/>
      <w:r w:rsidRPr="008F5C08">
        <w:rPr>
          <w:sz w:val="24"/>
          <w:szCs w:val="24"/>
        </w:rPr>
        <w:t>) в письменной и устной речи;</w:t>
      </w:r>
    </w:p>
    <w:p w:rsidR="008F5C08" w:rsidRPr="008F5C08" w:rsidRDefault="008F5C08" w:rsidP="008F5C08">
      <w:pPr>
        <w:rPr>
          <w:sz w:val="24"/>
          <w:szCs w:val="24"/>
        </w:rPr>
      </w:pPr>
      <w:bookmarkStart w:id="44" w:name="sub_12112"/>
      <w:r w:rsidRPr="008F5C08">
        <w:rPr>
          <w:sz w:val="24"/>
          <w:szCs w:val="24"/>
        </w:rPr>
        <w:t>2) для обучающихся с расстройствами аутистического спектра:</w:t>
      </w:r>
    </w:p>
    <w:bookmarkEnd w:id="44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8F5C08">
        <w:rPr>
          <w:sz w:val="24"/>
          <w:szCs w:val="24"/>
        </w:rPr>
        <w:t>тьютора</w:t>
      </w:r>
      <w:proofErr w:type="spellEnd"/>
      <w:r w:rsidRPr="008F5C08">
        <w:rPr>
          <w:sz w:val="24"/>
          <w:szCs w:val="24"/>
        </w:rPr>
        <w:t>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8F5C08">
        <w:rPr>
          <w:sz w:val="24"/>
          <w:szCs w:val="24"/>
        </w:rPr>
        <w:t>тьютора</w:t>
      </w:r>
      <w:proofErr w:type="spellEnd"/>
      <w:r w:rsidRPr="008F5C08">
        <w:rPr>
          <w:sz w:val="24"/>
          <w:szCs w:val="24"/>
        </w:rPr>
        <w:t>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8F5C08">
        <w:rPr>
          <w:sz w:val="24"/>
          <w:szCs w:val="24"/>
        </w:rPr>
        <w:t>тьютора</w:t>
      </w:r>
      <w:proofErr w:type="spellEnd"/>
      <w:r w:rsidRPr="008F5C08">
        <w:rPr>
          <w:sz w:val="24"/>
          <w:szCs w:val="24"/>
        </w:rPr>
        <w:t>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8F5C08">
        <w:rPr>
          <w:sz w:val="24"/>
          <w:szCs w:val="24"/>
        </w:rPr>
        <w:t>тьютора</w:t>
      </w:r>
      <w:proofErr w:type="spellEnd"/>
      <w:r w:rsidRPr="008F5C08">
        <w:rPr>
          <w:sz w:val="24"/>
          <w:szCs w:val="24"/>
        </w:rPr>
        <w:t>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8F5C08">
        <w:rPr>
          <w:sz w:val="24"/>
          <w:szCs w:val="24"/>
        </w:rPr>
        <w:t>тьютора</w:t>
      </w:r>
      <w:proofErr w:type="spellEnd"/>
      <w:r w:rsidRPr="008F5C08">
        <w:rPr>
          <w:sz w:val="24"/>
          <w:szCs w:val="24"/>
        </w:rPr>
        <w:t>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 xml:space="preserve"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8F5C08">
        <w:rPr>
          <w:sz w:val="24"/>
          <w:szCs w:val="24"/>
        </w:rPr>
        <w:t>тьютора</w:t>
      </w:r>
      <w:proofErr w:type="spellEnd"/>
      <w:r w:rsidRPr="008F5C08">
        <w:rPr>
          <w:sz w:val="24"/>
          <w:szCs w:val="24"/>
        </w:rPr>
        <w:t>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C431E1" w:rsidRDefault="00C431E1">
      <w:pPr>
        <w:rPr>
          <w:sz w:val="24"/>
          <w:szCs w:val="24"/>
        </w:rPr>
      </w:pPr>
    </w:p>
    <w:p w:rsidR="005E7BB4" w:rsidRPr="005E7BB4" w:rsidRDefault="005E7BB4">
      <w:pPr>
        <w:rPr>
          <w:sz w:val="20"/>
          <w:szCs w:val="20"/>
        </w:rPr>
      </w:pPr>
      <w:r w:rsidRPr="005E7BB4">
        <w:rPr>
          <w:sz w:val="20"/>
          <w:szCs w:val="20"/>
        </w:rPr>
        <w:t xml:space="preserve">Продолжение </w:t>
      </w:r>
      <w:hyperlink r:id="rId6" w:history="1">
        <w:r w:rsidRPr="005E7BB4">
          <w:rPr>
            <w:rStyle w:val="ac"/>
            <w:sz w:val="20"/>
            <w:szCs w:val="20"/>
          </w:rPr>
          <w:t>https://base.garant.ru/55170507/53f89421bbdaf741eb2</w:t>
        </w:r>
        <w:bookmarkStart w:id="45" w:name="_GoBack"/>
        <w:bookmarkEnd w:id="45"/>
        <w:r w:rsidRPr="005E7BB4">
          <w:rPr>
            <w:rStyle w:val="ac"/>
            <w:sz w:val="20"/>
            <w:szCs w:val="20"/>
          </w:rPr>
          <w:t>d1ecc4ddb4c33/</w:t>
        </w:r>
      </w:hyperlink>
    </w:p>
    <w:sectPr w:rsidR="005E7BB4" w:rsidRPr="005E7BB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DE" w:rsidRDefault="008034DE" w:rsidP="008F5C08">
      <w:r>
        <w:separator/>
      </w:r>
    </w:p>
  </w:endnote>
  <w:endnote w:type="continuationSeparator" w:id="0">
    <w:p w:rsidR="008034DE" w:rsidRDefault="008034DE" w:rsidP="008F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0164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F5C08" w:rsidRPr="008F5C08" w:rsidRDefault="008F5C08">
        <w:pPr>
          <w:pStyle w:val="aa"/>
          <w:jc w:val="center"/>
          <w:rPr>
            <w:sz w:val="20"/>
            <w:szCs w:val="20"/>
          </w:rPr>
        </w:pPr>
        <w:r w:rsidRPr="008F5C08">
          <w:rPr>
            <w:sz w:val="20"/>
            <w:szCs w:val="20"/>
          </w:rPr>
          <w:fldChar w:fldCharType="begin"/>
        </w:r>
        <w:r w:rsidRPr="008F5C08">
          <w:rPr>
            <w:sz w:val="20"/>
            <w:szCs w:val="20"/>
          </w:rPr>
          <w:instrText>PAGE   \* MERGEFORMAT</w:instrText>
        </w:r>
        <w:r w:rsidRPr="008F5C08">
          <w:rPr>
            <w:sz w:val="20"/>
            <w:szCs w:val="20"/>
          </w:rPr>
          <w:fldChar w:fldCharType="separate"/>
        </w:r>
        <w:r w:rsidR="005E7BB4">
          <w:rPr>
            <w:noProof/>
            <w:sz w:val="20"/>
            <w:szCs w:val="20"/>
          </w:rPr>
          <w:t>5</w:t>
        </w:r>
        <w:r w:rsidRPr="008F5C08">
          <w:rPr>
            <w:sz w:val="20"/>
            <w:szCs w:val="20"/>
          </w:rPr>
          <w:fldChar w:fldCharType="end"/>
        </w:r>
      </w:p>
    </w:sdtContent>
  </w:sdt>
  <w:p w:rsidR="008F5C08" w:rsidRDefault="008F5C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DE" w:rsidRDefault="008034DE" w:rsidP="008F5C08">
      <w:r>
        <w:separator/>
      </w:r>
    </w:p>
  </w:footnote>
  <w:footnote w:type="continuationSeparator" w:id="0">
    <w:p w:rsidR="008034DE" w:rsidRDefault="008034DE" w:rsidP="008F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08" w:rsidRPr="008F5C08" w:rsidRDefault="008F5C08" w:rsidP="008F5C08">
    <w:pPr>
      <w:pStyle w:val="a8"/>
      <w:jc w:val="center"/>
      <w:rPr>
        <w:b/>
      </w:rPr>
    </w:pPr>
    <w:r w:rsidRPr="008F5C08">
      <w:rPr>
        <w:b/>
        <w:sz w:val="24"/>
        <w:szCs w:val="24"/>
      </w:rPr>
      <w:t>Федеральный государственный образовательный стандарт</w:t>
    </w:r>
    <w:r w:rsidRPr="008F5C08">
      <w:rPr>
        <w:b/>
        <w:sz w:val="24"/>
        <w:szCs w:val="24"/>
      </w:rPr>
      <w:br/>
      <w:t>основного общего образования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45"/>
    <w:rsid w:val="003C2346"/>
    <w:rsid w:val="005E7BB4"/>
    <w:rsid w:val="006E3420"/>
    <w:rsid w:val="008034DE"/>
    <w:rsid w:val="008F5C08"/>
    <w:rsid w:val="00C431E1"/>
    <w:rsid w:val="00C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7F34-C5F4-4209-8AFF-0D6C721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C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C0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8F5C08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8F5C0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8F5C08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8F5C08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8F5C08"/>
    <w:rPr>
      <w:b/>
      <w:bCs/>
      <w:color w:val="35384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F5C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5C08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8F5C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5C08"/>
    <w:rPr>
      <w:rFonts w:ascii="Arial" w:eastAsiaTheme="minorEastAsia" w:hAnsi="Arial" w:cs="Arial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5E7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55170507/53f89421bbdaf741eb2d1ecc4ddb4c3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2688</Words>
  <Characters>15322</Characters>
  <Application>Microsoft Office Word</Application>
  <DocSecurity>0</DocSecurity>
  <Lines>127</Lines>
  <Paragraphs>35</Paragraphs>
  <ScaleCrop>false</ScaleCrop>
  <Company/>
  <LinksUpToDate>false</LinksUpToDate>
  <CharactersWithSpaces>17975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4</cp:revision>
  <dcterms:created xsi:type="dcterms:W3CDTF">2019-09-13T08:04:00Z</dcterms:created>
  <dcterms:modified xsi:type="dcterms:W3CDTF">2019-09-13T08:12:00Z</dcterms:modified>
</cp:coreProperties>
</file>