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20" w:rsidRPr="00D22979" w:rsidRDefault="009D6B20" w:rsidP="00D22979">
      <w:pPr>
        <w:pStyle w:val="1"/>
        <w:rPr>
          <w:b w:val="0"/>
          <w:sz w:val="20"/>
          <w:szCs w:val="20"/>
        </w:rPr>
      </w:pPr>
      <w:r w:rsidRPr="00D22979">
        <w:rPr>
          <w:b w:val="0"/>
          <w:sz w:val="20"/>
          <w:szCs w:val="20"/>
        </w:rPr>
        <w:t xml:space="preserve">(утв. </w:t>
      </w:r>
      <w:hyperlink w:anchor="sub_0" w:history="1">
        <w:r w:rsidRPr="00D22979">
          <w:rPr>
            <w:rStyle w:val="a3"/>
            <w:b w:val="0"/>
            <w:bCs w:val="0"/>
            <w:sz w:val="20"/>
            <w:szCs w:val="20"/>
          </w:rPr>
          <w:t>приказом</w:t>
        </w:r>
      </w:hyperlink>
      <w:r w:rsidRPr="00D22979">
        <w:rPr>
          <w:b w:val="0"/>
          <w:sz w:val="20"/>
          <w:szCs w:val="20"/>
        </w:rPr>
        <w:t xml:space="preserve"> Министерства образования и науки РФ от 6 октября </w:t>
      </w:r>
      <w:r w:rsidR="00D22979" w:rsidRPr="00D22979">
        <w:rPr>
          <w:b w:val="0"/>
          <w:sz w:val="20"/>
          <w:szCs w:val="20"/>
        </w:rPr>
        <w:t>2009 г. N 373)</w:t>
      </w:r>
    </w:p>
    <w:p w:rsidR="009D6B20" w:rsidRPr="00D22979" w:rsidRDefault="009D6B20" w:rsidP="009D6B20">
      <w:pPr>
        <w:pStyle w:val="1"/>
        <w:rPr>
          <w:sz w:val="24"/>
          <w:szCs w:val="24"/>
        </w:rPr>
      </w:pPr>
      <w:bookmarkStart w:id="0" w:name="sub_1100"/>
      <w:r w:rsidRPr="00D22979">
        <w:rPr>
          <w:sz w:val="24"/>
          <w:szCs w:val="24"/>
        </w:rPr>
        <w:t>I. Общие положения</w:t>
      </w:r>
    </w:p>
    <w:bookmarkEnd w:id="0"/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</w:t>
      </w:r>
      <w:hyperlink w:anchor="sub_1111" w:history="1">
        <w:r w:rsidRPr="00D22979">
          <w:rPr>
            <w:rStyle w:val="a3"/>
            <w:sz w:val="24"/>
            <w:szCs w:val="24"/>
          </w:rPr>
          <w:t>*(1)</w:t>
        </w:r>
      </w:hyperlink>
      <w:r w:rsidRPr="00D22979">
        <w:rPr>
          <w:sz w:val="24"/>
          <w:szCs w:val="24"/>
        </w:rPr>
        <w:t>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Стандарт включает в себя требования: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к результатам освоения основной образовательной программы начального общего образования;</w:t>
      </w:r>
    </w:p>
    <w:p w:rsidR="009D6B20" w:rsidRPr="00D22979" w:rsidRDefault="009D6B20" w:rsidP="009D6B20">
      <w:pPr>
        <w:rPr>
          <w:sz w:val="24"/>
          <w:szCs w:val="24"/>
        </w:rPr>
      </w:pPr>
      <w:bookmarkStart w:id="1" w:name="sub_10014"/>
      <w:r w:rsidRPr="00D22979">
        <w:rPr>
          <w:sz w:val="24"/>
          <w:szCs w:val="24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1"/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к условиям реализации основной образовательной</w:t>
      </w:r>
      <w:bookmarkStart w:id="2" w:name="_GoBack"/>
      <w:bookmarkEnd w:id="2"/>
      <w:r w:rsidRPr="00D22979">
        <w:rPr>
          <w:sz w:val="24"/>
          <w:szCs w:val="24"/>
        </w:rPr>
        <w:t xml:space="preserve"> программы начального общего образования, в том числе кадровым, финансовым, материально-техническим и иным условиям.</w:t>
      </w:r>
    </w:p>
    <w:p w:rsidR="009D6B20" w:rsidRPr="00D22979" w:rsidRDefault="009D6B20" w:rsidP="009D6B20">
      <w:pPr>
        <w:rPr>
          <w:sz w:val="24"/>
          <w:szCs w:val="24"/>
        </w:rPr>
      </w:pPr>
      <w:bookmarkStart w:id="3" w:name="sub_10016"/>
      <w:r w:rsidRPr="00D22979">
        <w:rPr>
          <w:sz w:val="24"/>
          <w:szCs w:val="24"/>
        </w:rPr>
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образования, </w:t>
      </w:r>
      <w:proofErr w:type="spellStart"/>
      <w:r w:rsidRPr="00D22979">
        <w:rPr>
          <w:sz w:val="24"/>
          <w:szCs w:val="24"/>
        </w:rPr>
        <w:t>самоценность</w:t>
      </w:r>
      <w:proofErr w:type="spellEnd"/>
      <w:r w:rsidRPr="00D22979">
        <w:rPr>
          <w:sz w:val="24"/>
          <w:szCs w:val="24"/>
        </w:rPr>
        <w:t xml:space="preserve"> начального общего образования как фундамента всего последующего образования.</w:t>
      </w:r>
    </w:p>
    <w:bookmarkEnd w:id="3"/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2.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3.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формы обучения</w:t>
      </w:r>
      <w:hyperlink w:anchor="sub_2222" w:history="1">
        <w:r w:rsidRPr="00D22979">
          <w:rPr>
            <w:rStyle w:val="a3"/>
            <w:sz w:val="24"/>
            <w:szCs w:val="24"/>
          </w:rPr>
          <w:t>*(2)</w:t>
        </w:r>
      </w:hyperlink>
      <w:r w:rsidRPr="00D22979">
        <w:rPr>
          <w:sz w:val="24"/>
          <w:szCs w:val="24"/>
        </w:rPr>
        <w:t>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4. Начальное общее образование может быть получено: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в организациях, осуществляющих образовательную деятельность (в очной, очно-заочной или заочной форме);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вне организаций, осуществляющих образовательную деятельность, в форме семейного образования.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 xml:space="preserve">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обеспечиваются условия для приобретения обучающимися знаний, умений и навыков в области выбранного </w:t>
      </w:r>
      <w:r w:rsidRPr="00D22979">
        <w:rPr>
          <w:sz w:val="24"/>
          <w:szCs w:val="24"/>
        </w:rPr>
        <w:lastRenderedPageBreak/>
        <w:t>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5. Стандарт разработан с учетом региональных, национальных и этнокультурных особенностей народов Российской Федерации.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6. Стандарт направлен на обеспечение: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равных возможностей получения качественного начального общего образования;</w:t>
      </w:r>
    </w:p>
    <w:p w:rsidR="009D6B20" w:rsidRPr="00D22979" w:rsidRDefault="009D6B20" w:rsidP="009D6B20">
      <w:pPr>
        <w:rPr>
          <w:sz w:val="24"/>
          <w:szCs w:val="24"/>
        </w:rPr>
      </w:pPr>
      <w:bookmarkStart w:id="4" w:name="sub_10063"/>
      <w:r w:rsidRPr="00D22979">
        <w:rPr>
          <w:sz w:val="24"/>
          <w:szCs w:val="24"/>
        </w:rPr>
        <w:t>духовно-нравственного развития и воспитания обучающихся при получении начального общего образования, становление их гражданской идентичности как основы развития гражданского общества;</w:t>
      </w:r>
    </w:p>
    <w:p w:rsidR="009D6B20" w:rsidRPr="00D22979" w:rsidRDefault="009D6B20" w:rsidP="009D6B20">
      <w:pPr>
        <w:rPr>
          <w:sz w:val="24"/>
          <w:szCs w:val="24"/>
        </w:rPr>
      </w:pPr>
      <w:bookmarkStart w:id="5" w:name="sub_10064"/>
      <w:bookmarkEnd w:id="4"/>
      <w:r w:rsidRPr="00D22979">
        <w:rPr>
          <w:sz w:val="24"/>
          <w:szCs w:val="24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bookmarkEnd w:id="5"/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9D6B20" w:rsidRPr="00D22979" w:rsidRDefault="009D6B20" w:rsidP="009D6B20">
      <w:pPr>
        <w:rPr>
          <w:sz w:val="24"/>
          <w:szCs w:val="24"/>
        </w:rPr>
      </w:pPr>
      <w:bookmarkStart w:id="6" w:name="sub_10066"/>
      <w:r w:rsidRPr="00D22979">
        <w:rPr>
          <w:sz w:val="24"/>
          <w:szCs w:val="24"/>
        </w:rPr>
        <w:t>единства образовательного пространства Российской Федерации;</w:t>
      </w:r>
    </w:p>
    <w:p w:rsidR="009D6B20" w:rsidRPr="00D22979" w:rsidRDefault="009D6B20" w:rsidP="009D6B20">
      <w:pPr>
        <w:rPr>
          <w:sz w:val="24"/>
          <w:szCs w:val="24"/>
        </w:rPr>
      </w:pPr>
      <w:bookmarkStart w:id="7" w:name="sub_10067"/>
      <w:bookmarkEnd w:id="6"/>
      <w:r w:rsidRPr="00D22979">
        <w:rPr>
          <w:sz w:val="24"/>
          <w:szCs w:val="24"/>
        </w:rP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организации, осуществляющей образовательную деятельность;</w:t>
      </w:r>
    </w:p>
    <w:p w:rsidR="009D6B20" w:rsidRPr="00D22979" w:rsidRDefault="009D6B20" w:rsidP="009D6B20">
      <w:pPr>
        <w:rPr>
          <w:sz w:val="24"/>
          <w:szCs w:val="24"/>
        </w:rPr>
      </w:pPr>
      <w:bookmarkStart w:id="8" w:name="sub_10068"/>
      <w:bookmarkEnd w:id="7"/>
      <w:r w:rsidRPr="00D22979">
        <w:rPr>
          <w:sz w:val="24"/>
          <w:szCs w:val="24"/>
        </w:rPr>
        <w:t xml:space="preserve">формирования </w:t>
      </w:r>
      <w:proofErr w:type="spellStart"/>
      <w:r w:rsidRPr="00D22979">
        <w:rPr>
          <w:sz w:val="24"/>
          <w:szCs w:val="24"/>
        </w:rPr>
        <w:t>критериальной</w:t>
      </w:r>
      <w:proofErr w:type="spellEnd"/>
      <w:r w:rsidRPr="00D22979">
        <w:rPr>
          <w:sz w:val="24"/>
          <w:szCs w:val="24"/>
        </w:rPr>
        <w:t xml:space="preserve"> оценки результатов освоения обучающимися основной образовательной программы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bookmarkEnd w:id="8"/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7. В основе Стандарта лежит системно-</w:t>
      </w:r>
      <w:proofErr w:type="spellStart"/>
      <w:r w:rsidRPr="00D22979">
        <w:rPr>
          <w:sz w:val="24"/>
          <w:szCs w:val="24"/>
        </w:rPr>
        <w:t>деятельностный</w:t>
      </w:r>
      <w:proofErr w:type="spellEnd"/>
      <w:r w:rsidRPr="00D22979">
        <w:rPr>
          <w:sz w:val="24"/>
          <w:szCs w:val="24"/>
        </w:rPr>
        <w:t xml:space="preserve"> подход, который предполагает: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D22979">
        <w:rPr>
          <w:sz w:val="24"/>
          <w:szCs w:val="24"/>
        </w:rPr>
        <w:t>поликонфессионального</w:t>
      </w:r>
      <w:proofErr w:type="spellEnd"/>
      <w:r w:rsidRPr="00D22979">
        <w:rPr>
          <w:sz w:val="24"/>
          <w:szCs w:val="24"/>
        </w:rPr>
        <w:t xml:space="preserve"> состава российского общества;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9D6B20" w:rsidRPr="00D22979" w:rsidRDefault="009D6B20" w:rsidP="009D6B20">
      <w:pPr>
        <w:rPr>
          <w:sz w:val="24"/>
          <w:szCs w:val="24"/>
        </w:rPr>
      </w:pPr>
      <w:bookmarkStart w:id="9" w:name="sub_10075"/>
      <w:r w:rsidRPr="00D22979">
        <w:rPr>
          <w:sz w:val="24"/>
          <w:szCs w:val="24"/>
        </w:rPr>
        <w:t xml:space="preserve">признание решающей роли содержания образования, способов организации </w:t>
      </w:r>
      <w:r w:rsidRPr="00D22979">
        <w:rPr>
          <w:sz w:val="24"/>
          <w:szCs w:val="24"/>
        </w:rPr>
        <w:lastRenderedPageBreak/>
        <w:t>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</w:t>
      </w:r>
    </w:p>
    <w:bookmarkEnd w:id="9"/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9D6B20" w:rsidRPr="00D22979" w:rsidRDefault="009D6B20" w:rsidP="009D6B20">
      <w:pPr>
        <w:rPr>
          <w:sz w:val="24"/>
          <w:szCs w:val="24"/>
        </w:rPr>
      </w:pPr>
      <w:bookmarkStart w:id="10" w:name="sub_10077"/>
      <w:r w:rsidRPr="00D22979">
        <w:rPr>
          <w:sz w:val="24"/>
          <w:szCs w:val="24"/>
        </w:rPr>
        <w:t>обеспечение преемственности дошкольного, начального общего, основного и среднего общего образования;</w:t>
      </w:r>
    </w:p>
    <w:bookmarkEnd w:id="10"/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8. В соответствии со Стандартом при получении начального общего образования осуществляется: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становление основ гражданской идентичности и мировоззрения обучающихся;</w:t>
      </w:r>
    </w:p>
    <w:p w:rsidR="009D6B20" w:rsidRPr="00D22979" w:rsidRDefault="009D6B20" w:rsidP="009D6B20">
      <w:pPr>
        <w:rPr>
          <w:sz w:val="24"/>
          <w:szCs w:val="24"/>
        </w:rPr>
      </w:pPr>
      <w:bookmarkStart w:id="11" w:name="sub_10083"/>
      <w:r w:rsidRPr="00D22979">
        <w:rPr>
          <w:sz w:val="24"/>
          <w:szCs w:val="24"/>
        </w:rPr>
        <w:t>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bookmarkEnd w:id="11"/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укрепление физического и духовного здоровья обучающихся.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Стандарт ориентирован на становление личностных характеристик выпускника ("портрет выпускника начальной школы"):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любящий свой народ, свой край и свою Родину;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уважающий и принимающий ценности семьи и общества;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любознательный, активно и заинтересованно познающий мир;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выполняющий правила здорового и безопасного для себя и окружающих образа жизни.</w:t>
      </w:r>
    </w:p>
    <w:p w:rsidR="009D6B20" w:rsidRPr="00D22979" w:rsidRDefault="009D6B20" w:rsidP="009D6B20">
      <w:pPr>
        <w:rPr>
          <w:sz w:val="24"/>
          <w:szCs w:val="24"/>
        </w:rPr>
      </w:pPr>
    </w:p>
    <w:p w:rsidR="009D6B20" w:rsidRPr="00D22979" w:rsidRDefault="009D6B20" w:rsidP="009D6B20">
      <w:pPr>
        <w:pStyle w:val="1"/>
        <w:rPr>
          <w:sz w:val="24"/>
          <w:szCs w:val="24"/>
        </w:rPr>
      </w:pPr>
      <w:bookmarkStart w:id="12" w:name="sub_1200"/>
      <w:r w:rsidRPr="00D22979">
        <w:rPr>
          <w:sz w:val="24"/>
          <w:szCs w:val="24"/>
        </w:rPr>
        <w:t>II. Требования к результатам освоения основной образовательной программы начального общего образования</w:t>
      </w:r>
    </w:p>
    <w:p w:rsidR="009D6B20" w:rsidRPr="00D22979" w:rsidRDefault="009D6B20" w:rsidP="009D6B20">
      <w:pPr>
        <w:rPr>
          <w:sz w:val="24"/>
          <w:szCs w:val="24"/>
        </w:rPr>
      </w:pPr>
      <w:bookmarkStart w:id="13" w:name="sub_1009"/>
      <w:bookmarkEnd w:id="12"/>
      <w:r w:rsidRPr="00D22979">
        <w:rPr>
          <w:sz w:val="24"/>
          <w:szCs w:val="24"/>
        </w:rPr>
        <w:t>9. 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bookmarkEnd w:id="13"/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D22979">
        <w:rPr>
          <w:sz w:val="24"/>
          <w:szCs w:val="24"/>
        </w:rPr>
        <w:t>сформированность</w:t>
      </w:r>
      <w:proofErr w:type="spellEnd"/>
      <w:r w:rsidRPr="00D22979">
        <w:rPr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</w:t>
      </w:r>
      <w:r w:rsidRPr="00D22979">
        <w:rPr>
          <w:sz w:val="24"/>
          <w:szCs w:val="24"/>
        </w:rPr>
        <w:lastRenderedPageBreak/>
        <w:t xml:space="preserve">позиции, социальные компетенции, личностные качества; </w:t>
      </w:r>
      <w:proofErr w:type="spellStart"/>
      <w:r w:rsidRPr="00D22979">
        <w:rPr>
          <w:sz w:val="24"/>
          <w:szCs w:val="24"/>
        </w:rPr>
        <w:t>сформированность</w:t>
      </w:r>
      <w:proofErr w:type="spellEnd"/>
      <w:r w:rsidRPr="00D22979">
        <w:rPr>
          <w:sz w:val="24"/>
          <w:szCs w:val="24"/>
        </w:rPr>
        <w:t xml:space="preserve"> основ гражданской идентичности.</w:t>
      </w:r>
    </w:p>
    <w:p w:rsidR="009D6B20" w:rsidRPr="00D22979" w:rsidRDefault="009D6B20" w:rsidP="009D6B20">
      <w:pPr>
        <w:rPr>
          <w:sz w:val="24"/>
          <w:szCs w:val="24"/>
        </w:rPr>
      </w:pPr>
      <w:proofErr w:type="spellStart"/>
      <w:r w:rsidRPr="00D22979">
        <w:rPr>
          <w:sz w:val="24"/>
          <w:szCs w:val="24"/>
        </w:rPr>
        <w:t>метапредметным</w:t>
      </w:r>
      <w:proofErr w:type="spellEnd"/>
      <w:r w:rsidRPr="00D22979">
        <w:rPr>
          <w:sz w:val="24"/>
          <w:szCs w:val="24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22979">
        <w:rPr>
          <w:sz w:val="24"/>
          <w:szCs w:val="24"/>
        </w:rPr>
        <w:t>межпредметными</w:t>
      </w:r>
      <w:proofErr w:type="spellEnd"/>
      <w:r w:rsidRPr="00D22979">
        <w:rPr>
          <w:sz w:val="24"/>
          <w:szCs w:val="24"/>
        </w:rPr>
        <w:t xml:space="preserve"> понятиями.</w:t>
      </w:r>
    </w:p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9D6B20" w:rsidRPr="00D22979" w:rsidRDefault="009D6B20" w:rsidP="009D6B20">
      <w:pPr>
        <w:rPr>
          <w:sz w:val="24"/>
          <w:szCs w:val="24"/>
        </w:rPr>
      </w:pPr>
      <w:bookmarkStart w:id="14" w:name="sub_1010"/>
      <w:r w:rsidRPr="00D22979">
        <w:rPr>
          <w:sz w:val="24"/>
          <w:szCs w:val="24"/>
        </w:rPr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9D6B20" w:rsidRPr="00D22979" w:rsidRDefault="009D6B20" w:rsidP="009D6B20">
      <w:pPr>
        <w:rPr>
          <w:sz w:val="24"/>
          <w:szCs w:val="24"/>
        </w:rPr>
      </w:pPr>
      <w:bookmarkStart w:id="15" w:name="sub_1101"/>
      <w:bookmarkEnd w:id="14"/>
      <w:r w:rsidRPr="00D22979">
        <w:rPr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D6B20" w:rsidRPr="00D22979" w:rsidRDefault="009D6B20" w:rsidP="009D6B20">
      <w:pPr>
        <w:rPr>
          <w:sz w:val="24"/>
          <w:szCs w:val="24"/>
        </w:rPr>
      </w:pPr>
      <w:bookmarkStart w:id="16" w:name="sub_1102"/>
      <w:bookmarkEnd w:id="15"/>
      <w:r w:rsidRPr="00D22979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D6B20" w:rsidRPr="00D22979" w:rsidRDefault="009D6B20" w:rsidP="009D6B20">
      <w:pPr>
        <w:rPr>
          <w:sz w:val="24"/>
          <w:szCs w:val="24"/>
        </w:rPr>
      </w:pPr>
      <w:bookmarkStart w:id="17" w:name="sub_1103"/>
      <w:bookmarkEnd w:id="16"/>
      <w:r w:rsidRPr="00D22979">
        <w:rPr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D6B20" w:rsidRPr="00D22979" w:rsidRDefault="009D6B20" w:rsidP="009D6B20">
      <w:pPr>
        <w:rPr>
          <w:sz w:val="24"/>
          <w:szCs w:val="24"/>
        </w:rPr>
      </w:pPr>
      <w:bookmarkStart w:id="18" w:name="sub_1104"/>
      <w:bookmarkEnd w:id="17"/>
      <w:r w:rsidRPr="00D22979"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D6B20" w:rsidRPr="00D22979" w:rsidRDefault="009D6B20" w:rsidP="009D6B20">
      <w:pPr>
        <w:rPr>
          <w:sz w:val="24"/>
          <w:szCs w:val="24"/>
        </w:rPr>
      </w:pPr>
      <w:bookmarkStart w:id="19" w:name="sub_1105"/>
      <w:bookmarkEnd w:id="18"/>
      <w:r w:rsidRPr="00D22979">
        <w:rPr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D6B20" w:rsidRPr="00D22979" w:rsidRDefault="009D6B20" w:rsidP="009D6B20">
      <w:pPr>
        <w:rPr>
          <w:sz w:val="24"/>
          <w:szCs w:val="24"/>
        </w:rPr>
      </w:pPr>
      <w:bookmarkStart w:id="20" w:name="sub_1106"/>
      <w:bookmarkEnd w:id="19"/>
      <w:r w:rsidRPr="00D22979">
        <w:rPr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D6B20" w:rsidRPr="00D22979" w:rsidRDefault="009D6B20" w:rsidP="009D6B20">
      <w:pPr>
        <w:rPr>
          <w:sz w:val="24"/>
          <w:szCs w:val="24"/>
        </w:rPr>
      </w:pPr>
      <w:bookmarkStart w:id="21" w:name="sub_1107"/>
      <w:bookmarkEnd w:id="20"/>
      <w:r w:rsidRPr="00D22979">
        <w:rPr>
          <w:sz w:val="24"/>
          <w:szCs w:val="24"/>
        </w:rPr>
        <w:t>7) формирование эстетических потребностей, ценностей и чувств;</w:t>
      </w:r>
    </w:p>
    <w:p w:rsidR="009D6B20" w:rsidRPr="00D22979" w:rsidRDefault="009D6B20" w:rsidP="009D6B20">
      <w:pPr>
        <w:rPr>
          <w:sz w:val="24"/>
          <w:szCs w:val="24"/>
        </w:rPr>
      </w:pPr>
      <w:bookmarkStart w:id="22" w:name="sub_1108"/>
      <w:bookmarkEnd w:id="21"/>
      <w:r w:rsidRPr="00D22979">
        <w:rPr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D6B20" w:rsidRPr="00D22979" w:rsidRDefault="009D6B20" w:rsidP="009D6B20">
      <w:pPr>
        <w:rPr>
          <w:sz w:val="24"/>
          <w:szCs w:val="24"/>
        </w:rPr>
      </w:pPr>
      <w:bookmarkStart w:id="23" w:name="sub_1109"/>
      <w:bookmarkEnd w:id="22"/>
      <w:r w:rsidRPr="00D22979">
        <w:rPr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D6B20" w:rsidRPr="00D22979" w:rsidRDefault="009D6B20" w:rsidP="009D6B20">
      <w:pPr>
        <w:rPr>
          <w:sz w:val="24"/>
          <w:szCs w:val="24"/>
        </w:rPr>
      </w:pPr>
      <w:bookmarkStart w:id="24" w:name="sub_1110"/>
      <w:bookmarkEnd w:id="23"/>
      <w:r w:rsidRPr="00D22979">
        <w:rPr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D6B20" w:rsidRPr="00D22979" w:rsidRDefault="009D6B20" w:rsidP="009D6B20">
      <w:pPr>
        <w:rPr>
          <w:sz w:val="24"/>
          <w:szCs w:val="24"/>
        </w:rPr>
      </w:pPr>
      <w:bookmarkStart w:id="25" w:name="sub_1011"/>
      <w:bookmarkEnd w:id="24"/>
      <w:r w:rsidRPr="00D22979">
        <w:rPr>
          <w:sz w:val="24"/>
          <w:szCs w:val="24"/>
        </w:rPr>
        <w:t xml:space="preserve">11. </w:t>
      </w:r>
      <w:proofErr w:type="spellStart"/>
      <w:r w:rsidRPr="00D22979">
        <w:rPr>
          <w:sz w:val="24"/>
          <w:szCs w:val="24"/>
        </w:rPr>
        <w:t>Метапредметные</w:t>
      </w:r>
      <w:proofErr w:type="spellEnd"/>
      <w:r w:rsidRPr="00D22979">
        <w:rPr>
          <w:sz w:val="24"/>
          <w:szCs w:val="24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9D6B20" w:rsidRPr="00D22979" w:rsidRDefault="009D6B20" w:rsidP="009D6B20">
      <w:pPr>
        <w:rPr>
          <w:sz w:val="24"/>
          <w:szCs w:val="24"/>
        </w:rPr>
      </w:pPr>
      <w:bookmarkStart w:id="26" w:name="sub_10111"/>
      <w:bookmarkEnd w:id="25"/>
      <w:r w:rsidRPr="00D22979">
        <w:rPr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D6B20" w:rsidRPr="00D22979" w:rsidRDefault="009D6B20" w:rsidP="009D6B20">
      <w:pPr>
        <w:rPr>
          <w:sz w:val="24"/>
          <w:szCs w:val="24"/>
        </w:rPr>
      </w:pPr>
      <w:bookmarkStart w:id="27" w:name="sub_10112"/>
      <w:bookmarkEnd w:id="26"/>
      <w:r w:rsidRPr="00D22979">
        <w:rPr>
          <w:sz w:val="24"/>
          <w:szCs w:val="24"/>
        </w:rPr>
        <w:t>2) освоение способов решения проблем творческого и поискового характера;</w:t>
      </w:r>
    </w:p>
    <w:p w:rsidR="009D6B20" w:rsidRPr="00D22979" w:rsidRDefault="009D6B20" w:rsidP="009D6B20">
      <w:pPr>
        <w:rPr>
          <w:sz w:val="24"/>
          <w:szCs w:val="24"/>
        </w:rPr>
      </w:pPr>
      <w:bookmarkStart w:id="28" w:name="sub_10113"/>
      <w:bookmarkEnd w:id="27"/>
      <w:r w:rsidRPr="00D22979"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D6B20" w:rsidRPr="00D22979" w:rsidRDefault="009D6B20" w:rsidP="009D6B20">
      <w:pPr>
        <w:rPr>
          <w:sz w:val="24"/>
          <w:szCs w:val="24"/>
        </w:rPr>
      </w:pPr>
      <w:bookmarkStart w:id="29" w:name="sub_10114"/>
      <w:bookmarkEnd w:id="28"/>
      <w:r w:rsidRPr="00D22979"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D6B20" w:rsidRPr="00D22979" w:rsidRDefault="009D6B20" w:rsidP="009D6B20">
      <w:pPr>
        <w:rPr>
          <w:sz w:val="24"/>
          <w:szCs w:val="24"/>
        </w:rPr>
      </w:pPr>
      <w:bookmarkStart w:id="30" w:name="sub_10115"/>
      <w:bookmarkEnd w:id="29"/>
      <w:r w:rsidRPr="00D22979">
        <w:rPr>
          <w:sz w:val="24"/>
          <w:szCs w:val="24"/>
        </w:rPr>
        <w:t>5) освоение начальных форм познавательной и личностной рефлексии;</w:t>
      </w:r>
    </w:p>
    <w:p w:rsidR="009D6B20" w:rsidRPr="00D22979" w:rsidRDefault="009D6B20" w:rsidP="009D6B20">
      <w:pPr>
        <w:rPr>
          <w:sz w:val="24"/>
          <w:szCs w:val="24"/>
        </w:rPr>
      </w:pPr>
      <w:bookmarkStart w:id="31" w:name="sub_10116"/>
      <w:bookmarkEnd w:id="30"/>
      <w:r w:rsidRPr="00D22979">
        <w:rPr>
          <w:sz w:val="24"/>
          <w:szCs w:val="24"/>
        </w:rPr>
        <w:t xml:space="preserve">6) использование знаково-символических средств представления </w:t>
      </w:r>
      <w:r w:rsidRPr="00D22979">
        <w:rPr>
          <w:sz w:val="24"/>
          <w:szCs w:val="24"/>
        </w:rPr>
        <w:lastRenderedPageBreak/>
        <w:t>информации для создания моделей изучаемых объектов и процессов, схем решения учебных и практических задач;</w:t>
      </w:r>
    </w:p>
    <w:p w:rsidR="009D6B20" w:rsidRPr="00D22979" w:rsidRDefault="009D6B20" w:rsidP="009D6B20">
      <w:pPr>
        <w:rPr>
          <w:sz w:val="24"/>
          <w:szCs w:val="24"/>
        </w:rPr>
      </w:pPr>
      <w:bookmarkStart w:id="32" w:name="sub_10117"/>
      <w:bookmarkEnd w:id="31"/>
      <w:r w:rsidRPr="00D22979">
        <w:rPr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D6B20" w:rsidRPr="00D22979" w:rsidRDefault="009D6B20" w:rsidP="009D6B20">
      <w:pPr>
        <w:rPr>
          <w:sz w:val="24"/>
          <w:szCs w:val="24"/>
        </w:rPr>
      </w:pPr>
      <w:bookmarkStart w:id="33" w:name="sub_10118"/>
      <w:bookmarkEnd w:id="32"/>
      <w:r w:rsidRPr="00D22979">
        <w:rPr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D6B20" w:rsidRPr="00D22979" w:rsidRDefault="009D6B20" w:rsidP="009D6B20">
      <w:pPr>
        <w:rPr>
          <w:sz w:val="24"/>
          <w:szCs w:val="24"/>
        </w:rPr>
      </w:pPr>
      <w:bookmarkStart w:id="34" w:name="sub_10119"/>
      <w:bookmarkEnd w:id="33"/>
      <w:r w:rsidRPr="00D22979">
        <w:rPr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D6B20" w:rsidRPr="00D22979" w:rsidRDefault="009D6B20" w:rsidP="009D6B20">
      <w:pPr>
        <w:rPr>
          <w:sz w:val="24"/>
          <w:szCs w:val="24"/>
        </w:rPr>
      </w:pPr>
      <w:bookmarkStart w:id="35" w:name="sub_11110"/>
      <w:bookmarkEnd w:id="34"/>
      <w:r w:rsidRPr="00D22979">
        <w:rPr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D6B20" w:rsidRPr="00D22979" w:rsidRDefault="009D6B20" w:rsidP="009D6B20">
      <w:pPr>
        <w:rPr>
          <w:sz w:val="24"/>
          <w:szCs w:val="24"/>
        </w:rPr>
      </w:pPr>
      <w:bookmarkStart w:id="36" w:name="sub_11111"/>
      <w:bookmarkEnd w:id="35"/>
      <w:r w:rsidRPr="00D22979">
        <w:rPr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D6B20" w:rsidRPr="00D22979" w:rsidRDefault="009D6B20" w:rsidP="009D6B20">
      <w:pPr>
        <w:rPr>
          <w:sz w:val="24"/>
          <w:szCs w:val="24"/>
        </w:rPr>
      </w:pPr>
      <w:bookmarkStart w:id="37" w:name="sub_11112"/>
      <w:bookmarkEnd w:id="36"/>
      <w:r w:rsidRPr="00D22979">
        <w:rPr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D6B20" w:rsidRPr="00D22979" w:rsidRDefault="009D6B20" w:rsidP="009D6B20">
      <w:pPr>
        <w:rPr>
          <w:sz w:val="24"/>
          <w:szCs w:val="24"/>
        </w:rPr>
      </w:pPr>
      <w:bookmarkStart w:id="38" w:name="sub_11113"/>
      <w:bookmarkEnd w:id="37"/>
      <w:r w:rsidRPr="00D22979">
        <w:rPr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D6B20" w:rsidRPr="00D22979" w:rsidRDefault="009D6B20" w:rsidP="009D6B20">
      <w:pPr>
        <w:rPr>
          <w:sz w:val="24"/>
          <w:szCs w:val="24"/>
        </w:rPr>
      </w:pPr>
      <w:bookmarkStart w:id="39" w:name="sub_11114"/>
      <w:bookmarkEnd w:id="38"/>
      <w:r w:rsidRPr="00D22979">
        <w:rPr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D6B20" w:rsidRPr="00D22979" w:rsidRDefault="009D6B20" w:rsidP="009D6B20">
      <w:pPr>
        <w:rPr>
          <w:sz w:val="24"/>
          <w:szCs w:val="24"/>
        </w:rPr>
      </w:pPr>
      <w:bookmarkStart w:id="40" w:name="sub_11115"/>
      <w:bookmarkEnd w:id="39"/>
      <w:r w:rsidRPr="00D22979">
        <w:rPr>
          <w:sz w:val="24"/>
          <w:szCs w:val="24"/>
        </w:rPr>
        <w:t xml:space="preserve">15) овладение базовыми предметными и </w:t>
      </w:r>
      <w:proofErr w:type="spellStart"/>
      <w:r w:rsidRPr="00D22979">
        <w:rPr>
          <w:sz w:val="24"/>
          <w:szCs w:val="24"/>
        </w:rPr>
        <w:t>межпредметными</w:t>
      </w:r>
      <w:proofErr w:type="spellEnd"/>
      <w:r w:rsidRPr="00D22979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bookmarkEnd w:id="40"/>
    <w:p w:rsidR="009D6B20" w:rsidRPr="00D22979" w:rsidRDefault="009D6B20" w:rsidP="009D6B20">
      <w:pPr>
        <w:rPr>
          <w:sz w:val="24"/>
          <w:szCs w:val="24"/>
        </w:rPr>
      </w:pPr>
      <w:r w:rsidRPr="00D22979">
        <w:rPr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9D6B20" w:rsidRPr="00D22979" w:rsidRDefault="009D6B20" w:rsidP="009D6B20">
      <w:pPr>
        <w:rPr>
          <w:i/>
          <w:sz w:val="24"/>
          <w:szCs w:val="24"/>
        </w:rPr>
      </w:pPr>
    </w:p>
    <w:p w:rsidR="009D6B20" w:rsidRPr="009D6B20" w:rsidRDefault="009D6B20" w:rsidP="009D6B20">
      <w:pPr>
        <w:rPr>
          <w:i/>
          <w:sz w:val="20"/>
          <w:szCs w:val="20"/>
        </w:rPr>
      </w:pPr>
      <w:r w:rsidRPr="009D6B20">
        <w:rPr>
          <w:i/>
          <w:sz w:val="20"/>
          <w:szCs w:val="20"/>
        </w:rPr>
        <w:t>Продолжение</w:t>
      </w:r>
      <w:r>
        <w:rPr>
          <w:i/>
          <w:sz w:val="20"/>
          <w:szCs w:val="20"/>
        </w:rPr>
        <w:t xml:space="preserve"> </w:t>
      </w:r>
      <w:hyperlink r:id="rId6" w:history="1">
        <w:r w:rsidRPr="009D6B20">
          <w:rPr>
            <w:rStyle w:val="a8"/>
            <w:i/>
            <w:sz w:val="20"/>
            <w:szCs w:val="20"/>
          </w:rPr>
          <w:t>https://base.garant.ru/197127/53f89421bbdaf741eb2d1ecc4ddb4c33/</w:t>
        </w:r>
      </w:hyperlink>
    </w:p>
    <w:p w:rsidR="00BC2249" w:rsidRDefault="00BC2249"/>
    <w:sectPr w:rsidR="00BC224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D5" w:rsidRDefault="00A476D5" w:rsidP="00D22979">
      <w:r>
        <w:separator/>
      </w:r>
    </w:p>
  </w:endnote>
  <w:endnote w:type="continuationSeparator" w:id="0">
    <w:p w:rsidR="00A476D5" w:rsidRDefault="00A476D5" w:rsidP="00D2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6461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22979" w:rsidRPr="00D22979" w:rsidRDefault="00D22979">
        <w:pPr>
          <w:pStyle w:val="ab"/>
          <w:jc w:val="center"/>
          <w:rPr>
            <w:sz w:val="20"/>
            <w:szCs w:val="20"/>
          </w:rPr>
        </w:pPr>
        <w:r w:rsidRPr="00D22979">
          <w:rPr>
            <w:sz w:val="20"/>
            <w:szCs w:val="20"/>
          </w:rPr>
          <w:fldChar w:fldCharType="begin"/>
        </w:r>
        <w:r w:rsidRPr="00D22979">
          <w:rPr>
            <w:sz w:val="20"/>
            <w:szCs w:val="20"/>
          </w:rPr>
          <w:instrText>PAGE   \* MERGEFORMAT</w:instrText>
        </w:r>
        <w:r w:rsidRPr="00D2297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D22979">
          <w:rPr>
            <w:sz w:val="20"/>
            <w:szCs w:val="20"/>
          </w:rPr>
          <w:fldChar w:fldCharType="end"/>
        </w:r>
      </w:p>
    </w:sdtContent>
  </w:sdt>
  <w:p w:rsidR="00D22979" w:rsidRDefault="00D229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D5" w:rsidRDefault="00A476D5" w:rsidP="00D22979">
      <w:r>
        <w:separator/>
      </w:r>
    </w:p>
  </w:footnote>
  <w:footnote w:type="continuationSeparator" w:id="0">
    <w:p w:rsidR="00A476D5" w:rsidRDefault="00A476D5" w:rsidP="00D2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9" w:rsidRPr="00D22979" w:rsidRDefault="00D22979" w:rsidP="00D22979">
    <w:pPr>
      <w:pStyle w:val="a9"/>
      <w:jc w:val="center"/>
      <w:rPr>
        <w:b/>
        <w:sz w:val="24"/>
        <w:szCs w:val="24"/>
      </w:rPr>
    </w:pPr>
    <w:r w:rsidRPr="00D22979">
      <w:rPr>
        <w:b/>
        <w:sz w:val="24"/>
        <w:szCs w:val="24"/>
      </w:rPr>
      <w:t>Федеральный государственный образовательный стандарт</w:t>
    </w:r>
    <w:r w:rsidRPr="00D22979">
      <w:rPr>
        <w:b/>
        <w:sz w:val="24"/>
        <w:szCs w:val="24"/>
      </w:rPr>
      <w:br/>
      <w:t>начального общего образования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D"/>
    <w:rsid w:val="006C576D"/>
    <w:rsid w:val="009D6B20"/>
    <w:rsid w:val="00A476D5"/>
    <w:rsid w:val="00BC2249"/>
    <w:rsid w:val="00D2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0577-62F2-473A-863E-EF281681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B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B2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9D6B20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9D6B2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9D6B20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9D6B20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9D6B20"/>
    <w:rPr>
      <w:b/>
      <w:bCs/>
      <w:color w:val="353842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D6B2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229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2979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D229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2979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97127/53f89421bbdaf741eb2d1ecc4ddb4c3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2206</Words>
  <Characters>12577</Characters>
  <Application>Microsoft Office Word</Application>
  <DocSecurity>0</DocSecurity>
  <Lines>104</Lines>
  <Paragraphs>29</Paragraphs>
  <ScaleCrop>false</ScaleCrop>
  <Company/>
  <LinksUpToDate>false</LinksUpToDate>
  <CharactersWithSpaces>14754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3</cp:revision>
  <dcterms:created xsi:type="dcterms:W3CDTF">2019-09-13T08:00:00Z</dcterms:created>
  <dcterms:modified xsi:type="dcterms:W3CDTF">2019-09-13T08:11:00Z</dcterms:modified>
</cp:coreProperties>
</file>